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9CE" w:rsidRDefault="00F5135F">
      <w:pPr>
        <w:jc w:val="center"/>
        <w:rPr>
          <w:rFonts w:eastAsiaTheme="minorHAnsi" w:cstheme="minorBidi"/>
          <w:sz w:val="28"/>
          <w:szCs w:val="28"/>
        </w:rPr>
      </w:pPr>
      <w:r>
        <w:rPr>
          <w:rFonts w:eastAsiaTheme="minorHAnsi" w:cstheme="minorBidi"/>
          <w:sz w:val="28"/>
          <w:szCs w:val="28"/>
        </w:rPr>
        <w:t>Федеральное государственное образовательное бюджетное учреждение</w:t>
      </w:r>
    </w:p>
    <w:p w:rsidR="00BE19CE" w:rsidRDefault="00F5135F">
      <w:pPr>
        <w:jc w:val="center"/>
        <w:rPr>
          <w:rFonts w:eastAsiaTheme="minorHAnsi" w:cstheme="minorBidi"/>
          <w:sz w:val="28"/>
          <w:szCs w:val="28"/>
        </w:rPr>
      </w:pPr>
      <w:r>
        <w:rPr>
          <w:rFonts w:eastAsiaTheme="minorHAnsi" w:cstheme="minorBidi"/>
          <w:sz w:val="28"/>
          <w:szCs w:val="28"/>
        </w:rPr>
        <w:t>высшего образования</w:t>
      </w:r>
    </w:p>
    <w:p w:rsidR="00BE19CE" w:rsidRDefault="00F5135F">
      <w:pPr>
        <w:jc w:val="center"/>
        <w:rPr>
          <w:rFonts w:eastAsiaTheme="minorHAnsi" w:cstheme="minorBidi"/>
          <w:b/>
          <w:caps/>
          <w:sz w:val="28"/>
          <w:szCs w:val="28"/>
        </w:rPr>
      </w:pPr>
      <w:r>
        <w:rPr>
          <w:rFonts w:eastAsiaTheme="minorHAnsi" w:cstheme="minorBidi"/>
          <w:b/>
          <w:caps/>
          <w:sz w:val="28"/>
          <w:szCs w:val="28"/>
        </w:rPr>
        <w:t xml:space="preserve">«ФинансоВЫЙ УНИВЕРСИТЕТ </w:t>
      </w:r>
    </w:p>
    <w:p w:rsidR="00BE19CE" w:rsidRDefault="00F5135F">
      <w:pPr>
        <w:jc w:val="center"/>
        <w:rPr>
          <w:rFonts w:eastAsiaTheme="minorHAnsi" w:cstheme="minorBidi"/>
          <w:b/>
          <w:caps/>
          <w:sz w:val="28"/>
          <w:szCs w:val="28"/>
        </w:rPr>
      </w:pPr>
      <w:r>
        <w:rPr>
          <w:rFonts w:eastAsiaTheme="minorHAnsi" w:cstheme="minorBidi"/>
          <w:b/>
          <w:caps/>
          <w:sz w:val="28"/>
          <w:szCs w:val="28"/>
        </w:rPr>
        <w:t>при Правительстве Российской Федерации»</w:t>
      </w:r>
    </w:p>
    <w:p w:rsidR="00BE19CE" w:rsidRDefault="00F5135F">
      <w:pPr>
        <w:jc w:val="center"/>
        <w:rPr>
          <w:rFonts w:eastAsiaTheme="minorHAnsi" w:cstheme="minorBidi"/>
          <w:b/>
          <w:sz w:val="28"/>
          <w:szCs w:val="28"/>
        </w:rPr>
      </w:pPr>
      <w:r>
        <w:rPr>
          <w:rFonts w:eastAsiaTheme="minorHAnsi" w:cstheme="minorBidi"/>
          <w:b/>
          <w:sz w:val="28"/>
          <w:szCs w:val="28"/>
        </w:rPr>
        <w:t>(Финансовый университет)</w:t>
      </w:r>
    </w:p>
    <w:p w:rsidR="00BE19CE" w:rsidRDefault="00BE19CE">
      <w:pPr>
        <w:spacing w:after="200" w:line="276" w:lineRule="auto"/>
        <w:ind w:left="900"/>
        <w:jc w:val="center"/>
        <w:rPr>
          <w:rFonts w:eastAsiaTheme="minorHAnsi" w:cstheme="minorBidi"/>
        </w:rPr>
      </w:pPr>
    </w:p>
    <w:p w:rsidR="00BE19CE" w:rsidRDefault="00F5135F">
      <w:pPr>
        <w:spacing w:after="200" w:line="276" w:lineRule="auto"/>
        <w:jc w:val="center"/>
        <w:rPr>
          <w:rFonts w:eastAsiaTheme="minorHAnsi" w:cstheme="minorBidi"/>
          <w:sz w:val="28"/>
          <w:szCs w:val="28"/>
        </w:rPr>
      </w:pPr>
      <w:r>
        <w:rPr>
          <w:rFonts w:eastAsiaTheme="minorHAnsi" w:cstheme="minorBidi"/>
          <w:b/>
          <w:bCs/>
          <w:sz w:val="28"/>
          <w:szCs w:val="28"/>
        </w:rPr>
        <w:t>Департамент правового регулирования экономической деятельности</w:t>
      </w:r>
    </w:p>
    <w:p w:rsidR="00BE19CE" w:rsidRDefault="00F5135F">
      <w:pPr>
        <w:spacing w:line="280" w:lineRule="atLeast"/>
        <w:ind w:right="-198"/>
        <w:jc w:val="right"/>
        <w:rPr>
          <w:spacing w:val="-1"/>
          <w:sz w:val="28"/>
          <w:szCs w:val="28"/>
        </w:rPr>
      </w:pPr>
      <w:r>
        <w:rPr>
          <w:spacing w:val="-1"/>
          <w:sz w:val="28"/>
          <w:szCs w:val="28"/>
        </w:rPr>
        <w:t xml:space="preserve">                             </w:t>
      </w:r>
    </w:p>
    <w:p w:rsidR="00BE19CE" w:rsidRDefault="00F5135F">
      <w:pPr>
        <w:spacing w:line="280" w:lineRule="atLeast"/>
        <w:ind w:right="-198"/>
        <w:jc w:val="right"/>
        <w:rPr>
          <w:spacing w:val="-1"/>
          <w:sz w:val="28"/>
          <w:szCs w:val="28"/>
        </w:rPr>
      </w:pPr>
      <w:r>
        <w:rPr>
          <w:spacing w:val="-1"/>
          <w:sz w:val="28"/>
          <w:szCs w:val="28"/>
        </w:rPr>
        <w:t xml:space="preserve"> </w:t>
      </w:r>
    </w:p>
    <w:tbl>
      <w:tblPr>
        <w:tblW w:w="5000" w:type="pct"/>
        <w:tblCellSpacing w:w="0" w:type="dxa"/>
        <w:tblInd w:w="6379" w:type="dxa"/>
        <w:shd w:val="clear" w:color="auto" w:fill="FFFFFF"/>
        <w:tblCellMar>
          <w:top w:w="15" w:type="dxa"/>
          <w:left w:w="15" w:type="dxa"/>
          <w:bottom w:w="15" w:type="dxa"/>
          <w:right w:w="15" w:type="dxa"/>
        </w:tblCellMar>
        <w:tblLook w:val="04A0" w:firstRow="1" w:lastRow="0" w:firstColumn="1" w:lastColumn="0" w:noHBand="0" w:noVBand="1"/>
      </w:tblPr>
      <w:tblGrid>
        <w:gridCol w:w="10490"/>
      </w:tblGrid>
      <w:tr w:rsidR="00BE19CE" w:rsidTr="00133763">
        <w:trPr>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rsidR="00BE19CE" w:rsidRDefault="00F5135F" w:rsidP="00133763">
            <w:pPr>
              <w:spacing w:line="280" w:lineRule="atLeast"/>
              <w:rPr>
                <w:spacing w:val="-1"/>
                <w:sz w:val="28"/>
                <w:szCs w:val="28"/>
              </w:rPr>
            </w:pPr>
            <w:r>
              <w:rPr>
                <w:spacing w:val="-1"/>
                <w:sz w:val="28"/>
                <w:szCs w:val="28"/>
              </w:rPr>
              <w:t>УТВЕРЖДАЮ</w:t>
            </w:r>
          </w:p>
          <w:p w:rsidR="00BE19CE" w:rsidRDefault="00BE19CE">
            <w:pPr>
              <w:spacing w:line="280" w:lineRule="atLeast"/>
              <w:jc w:val="right"/>
              <w:rPr>
                <w:spacing w:val="-1"/>
                <w:sz w:val="28"/>
                <w:szCs w:val="28"/>
              </w:rPr>
            </w:pPr>
          </w:p>
          <w:p w:rsidR="00BE19CE" w:rsidRDefault="003315B8" w:rsidP="00133763">
            <w:pPr>
              <w:spacing w:line="280" w:lineRule="atLeast"/>
              <w:rPr>
                <w:spacing w:val="-1"/>
                <w:sz w:val="28"/>
                <w:szCs w:val="28"/>
              </w:rPr>
            </w:pPr>
            <w:r>
              <w:rPr>
                <w:spacing w:val="-1"/>
                <w:sz w:val="28"/>
                <w:szCs w:val="28"/>
              </w:rPr>
              <w:t>Проректор по учебной и</w:t>
            </w:r>
          </w:p>
          <w:p w:rsidR="00BE19CE" w:rsidRDefault="003315B8" w:rsidP="00133763">
            <w:pPr>
              <w:spacing w:line="280" w:lineRule="atLeast"/>
              <w:rPr>
                <w:spacing w:val="-1"/>
                <w:sz w:val="28"/>
                <w:szCs w:val="28"/>
              </w:rPr>
            </w:pPr>
            <w:r>
              <w:rPr>
                <w:spacing w:val="-1"/>
                <w:sz w:val="28"/>
                <w:szCs w:val="28"/>
              </w:rPr>
              <w:t>методической работе</w:t>
            </w:r>
          </w:p>
          <w:p w:rsidR="00BE19CE" w:rsidRDefault="00BE19CE">
            <w:pPr>
              <w:spacing w:line="280" w:lineRule="atLeast"/>
              <w:jc w:val="right"/>
              <w:rPr>
                <w:spacing w:val="-1"/>
                <w:sz w:val="28"/>
                <w:szCs w:val="28"/>
              </w:rPr>
            </w:pPr>
          </w:p>
          <w:p w:rsidR="00BE19CE" w:rsidRDefault="00F5135F" w:rsidP="00133763">
            <w:pPr>
              <w:spacing w:line="280" w:lineRule="atLeast"/>
              <w:rPr>
                <w:spacing w:val="-1"/>
                <w:sz w:val="28"/>
                <w:szCs w:val="28"/>
              </w:rPr>
            </w:pPr>
            <w:r>
              <w:rPr>
                <w:spacing w:val="-1"/>
                <w:sz w:val="28"/>
                <w:szCs w:val="28"/>
              </w:rPr>
              <w:t>____________Е.А. Каменева</w:t>
            </w:r>
          </w:p>
          <w:p w:rsidR="00BE19CE" w:rsidRDefault="00F5135F" w:rsidP="00133763">
            <w:pPr>
              <w:spacing w:before="100" w:beforeAutospacing="1"/>
              <w:rPr>
                <w:color w:val="000000"/>
                <w:sz w:val="28"/>
                <w:szCs w:val="28"/>
              </w:rPr>
            </w:pPr>
            <w:r>
              <w:rPr>
                <w:spacing w:val="-1"/>
                <w:sz w:val="28"/>
                <w:szCs w:val="28"/>
              </w:rPr>
              <w:t>«_</w:t>
            </w:r>
            <w:r w:rsidR="000774C0">
              <w:rPr>
                <w:spacing w:val="-1"/>
                <w:sz w:val="28"/>
                <w:szCs w:val="28"/>
              </w:rPr>
              <w:t>06</w:t>
            </w:r>
            <w:r>
              <w:rPr>
                <w:spacing w:val="-1"/>
                <w:sz w:val="28"/>
                <w:szCs w:val="28"/>
              </w:rPr>
              <w:t>_» __</w:t>
            </w:r>
            <w:r w:rsidR="000774C0">
              <w:rPr>
                <w:spacing w:val="-1"/>
                <w:sz w:val="28"/>
                <w:szCs w:val="28"/>
              </w:rPr>
              <w:t>декабря</w:t>
            </w:r>
            <w:bookmarkStart w:id="0" w:name="_GoBack"/>
            <w:bookmarkEnd w:id="0"/>
            <w:r>
              <w:rPr>
                <w:spacing w:val="-1"/>
                <w:sz w:val="28"/>
                <w:szCs w:val="28"/>
              </w:rPr>
              <w:t>__2023 г</w:t>
            </w:r>
            <w:r>
              <w:rPr>
                <w:color w:val="000000"/>
                <w:sz w:val="28"/>
                <w:szCs w:val="28"/>
              </w:rPr>
              <w:t>.</w:t>
            </w:r>
          </w:p>
          <w:p w:rsidR="00BE19CE" w:rsidRDefault="00BE19CE">
            <w:pPr>
              <w:spacing w:before="100" w:beforeAutospacing="1" w:after="100" w:afterAutospacing="1"/>
              <w:rPr>
                <w:b/>
                <w:color w:val="FF0000"/>
                <w:sz w:val="28"/>
                <w:szCs w:val="28"/>
              </w:rPr>
            </w:pPr>
          </w:p>
        </w:tc>
      </w:tr>
    </w:tbl>
    <w:p w:rsidR="00BE19CE" w:rsidRDefault="00F5135F">
      <w:pPr>
        <w:jc w:val="center"/>
        <w:rPr>
          <w:rFonts w:eastAsiaTheme="minorHAnsi" w:cstheme="minorBidi"/>
          <w:sz w:val="32"/>
          <w:szCs w:val="32"/>
        </w:rPr>
      </w:pPr>
      <w:r>
        <w:rPr>
          <w:rFonts w:eastAsiaTheme="minorHAnsi" w:cstheme="minorBidi"/>
          <w:sz w:val="32"/>
          <w:szCs w:val="32"/>
        </w:rPr>
        <w:t>Рахматулина</w:t>
      </w:r>
      <w:r w:rsidR="00133763">
        <w:rPr>
          <w:rFonts w:eastAsiaTheme="minorHAnsi" w:cstheme="minorBidi"/>
          <w:sz w:val="32"/>
          <w:szCs w:val="32"/>
        </w:rPr>
        <w:t xml:space="preserve"> Р.Ш.</w:t>
      </w:r>
    </w:p>
    <w:p w:rsidR="00BE19CE" w:rsidRDefault="00F5135F">
      <w:pPr>
        <w:jc w:val="center"/>
        <w:rPr>
          <w:rFonts w:eastAsiaTheme="minorHAnsi" w:cstheme="minorBidi"/>
          <w:sz w:val="32"/>
          <w:szCs w:val="32"/>
        </w:rPr>
      </w:pPr>
      <w:r>
        <w:rPr>
          <w:rFonts w:eastAsiaTheme="minorHAnsi" w:cstheme="minorBidi"/>
          <w:sz w:val="32"/>
          <w:szCs w:val="32"/>
        </w:rPr>
        <w:t>Свиридова</w:t>
      </w:r>
      <w:r w:rsidR="00133763">
        <w:rPr>
          <w:rFonts w:eastAsiaTheme="minorHAnsi" w:cstheme="minorBidi"/>
          <w:sz w:val="32"/>
          <w:szCs w:val="32"/>
        </w:rPr>
        <w:t xml:space="preserve"> Е.А.</w:t>
      </w:r>
    </w:p>
    <w:p w:rsidR="00BE19CE" w:rsidRDefault="00BE19CE">
      <w:pPr>
        <w:spacing w:line="360" w:lineRule="auto"/>
        <w:jc w:val="center"/>
        <w:rPr>
          <w:rFonts w:eastAsiaTheme="minorHAnsi" w:cstheme="minorBidi"/>
          <w:b/>
          <w:sz w:val="32"/>
          <w:szCs w:val="32"/>
        </w:rPr>
      </w:pPr>
    </w:p>
    <w:p w:rsidR="00133763" w:rsidRDefault="00F5135F">
      <w:pPr>
        <w:pStyle w:val="Normal1"/>
        <w:jc w:val="center"/>
        <w:rPr>
          <w:b/>
          <w:sz w:val="36"/>
          <w:szCs w:val="36"/>
        </w:rPr>
      </w:pPr>
      <w:r>
        <w:rPr>
          <w:b/>
          <w:sz w:val="36"/>
          <w:szCs w:val="36"/>
        </w:rPr>
        <w:t xml:space="preserve">Правовое регулирование оборота интеллектуальных прав </w:t>
      </w:r>
    </w:p>
    <w:p w:rsidR="00BE19CE" w:rsidRDefault="00F5135F">
      <w:pPr>
        <w:pStyle w:val="Normal1"/>
        <w:jc w:val="center"/>
        <w:rPr>
          <w:b/>
          <w:sz w:val="36"/>
          <w:szCs w:val="36"/>
        </w:rPr>
      </w:pPr>
      <w:r>
        <w:rPr>
          <w:b/>
          <w:sz w:val="36"/>
          <w:szCs w:val="36"/>
        </w:rPr>
        <w:t>в современной экономике</w:t>
      </w:r>
    </w:p>
    <w:p w:rsidR="00BE19CE" w:rsidRDefault="00BE19CE">
      <w:pPr>
        <w:pStyle w:val="Normal1"/>
        <w:jc w:val="center"/>
        <w:rPr>
          <w:sz w:val="28"/>
          <w:szCs w:val="28"/>
        </w:rPr>
      </w:pPr>
    </w:p>
    <w:p w:rsidR="00BE19CE" w:rsidRDefault="00F5135F">
      <w:pPr>
        <w:spacing w:line="360" w:lineRule="auto"/>
        <w:jc w:val="center"/>
        <w:rPr>
          <w:rFonts w:eastAsiaTheme="minorHAnsi" w:cstheme="minorBidi"/>
          <w:b/>
          <w:sz w:val="28"/>
          <w:szCs w:val="28"/>
        </w:rPr>
      </w:pPr>
      <w:r>
        <w:rPr>
          <w:rFonts w:eastAsiaTheme="minorHAnsi" w:cstheme="minorBidi"/>
          <w:b/>
          <w:sz w:val="28"/>
          <w:szCs w:val="28"/>
        </w:rPr>
        <w:t>Рабочая программа дисциплины</w:t>
      </w:r>
    </w:p>
    <w:p w:rsidR="00BE19CE" w:rsidRDefault="00F5135F">
      <w:pPr>
        <w:jc w:val="center"/>
        <w:rPr>
          <w:rFonts w:eastAsiaTheme="minorHAnsi" w:cstheme="minorBidi"/>
          <w:sz w:val="28"/>
          <w:szCs w:val="28"/>
        </w:rPr>
      </w:pPr>
      <w:r>
        <w:rPr>
          <w:rFonts w:eastAsiaTheme="minorHAnsi" w:cstheme="minorBidi"/>
          <w:sz w:val="28"/>
          <w:szCs w:val="28"/>
        </w:rPr>
        <w:t>для студентов, обучающихся по направлению подготовки</w:t>
      </w:r>
    </w:p>
    <w:p w:rsidR="00BE19CE" w:rsidRDefault="00F5135F">
      <w:pPr>
        <w:jc w:val="center"/>
        <w:rPr>
          <w:sz w:val="28"/>
          <w:szCs w:val="28"/>
        </w:rPr>
      </w:pPr>
      <w:r>
        <w:rPr>
          <w:sz w:val="28"/>
          <w:szCs w:val="28"/>
        </w:rPr>
        <w:t>40.04.01 «Юриспруденция»</w:t>
      </w:r>
      <w:r w:rsidR="00135960">
        <w:rPr>
          <w:sz w:val="28"/>
          <w:szCs w:val="28"/>
        </w:rPr>
        <w:t xml:space="preserve">, </w:t>
      </w:r>
    </w:p>
    <w:p w:rsidR="00BE19CE" w:rsidRDefault="00135960">
      <w:pPr>
        <w:suppressAutoHyphens/>
        <w:jc w:val="center"/>
        <w:rPr>
          <w:sz w:val="28"/>
          <w:szCs w:val="28"/>
        </w:rPr>
      </w:pPr>
      <w:r>
        <w:rPr>
          <w:sz w:val="28"/>
          <w:szCs w:val="28"/>
        </w:rPr>
        <w:t>н</w:t>
      </w:r>
      <w:r w:rsidR="00F5135F">
        <w:rPr>
          <w:sz w:val="28"/>
          <w:szCs w:val="28"/>
        </w:rPr>
        <w:t>аправленность программы магистратуры «Юрис</w:t>
      </w:r>
      <w:r w:rsidR="001C2FBD">
        <w:rPr>
          <w:sz w:val="28"/>
          <w:szCs w:val="28"/>
        </w:rPr>
        <w:t>т для частного бизнеса и власти»</w:t>
      </w:r>
    </w:p>
    <w:p w:rsidR="00BE19CE" w:rsidRDefault="00BE19CE">
      <w:pPr>
        <w:suppressAutoHyphens/>
        <w:jc w:val="center"/>
        <w:rPr>
          <w:b/>
          <w:sz w:val="28"/>
          <w:szCs w:val="28"/>
        </w:rPr>
      </w:pPr>
    </w:p>
    <w:p w:rsidR="000A13D5" w:rsidRDefault="000A13D5">
      <w:pPr>
        <w:suppressAutoHyphens/>
        <w:jc w:val="center"/>
        <w:rPr>
          <w:b/>
          <w:sz w:val="28"/>
          <w:szCs w:val="28"/>
        </w:rPr>
      </w:pPr>
    </w:p>
    <w:p w:rsidR="000A13D5" w:rsidRPr="001A222B" w:rsidRDefault="000A13D5" w:rsidP="000A13D5">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rsidR="000A13D5" w:rsidRPr="001A222B" w:rsidRDefault="000A13D5" w:rsidP="000A13D5">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rsidR="000A13D5" w:rsidRPr="001A222B" w:rsidRDefault="000A13D5" w:rsidP="000A13D5">
      <w:pPr>
        <w:shd w:val="clear" w:color="auto" w:fill="FFFFFF"/>
        <w:suppressAutoHyphens/>
        <w:jc w:val="center"/>
        <w:rPr>
          <w:iCs/>
          <w:sz w:val="28"/>
          <w:szCs w:val="28"/>
          <w:lang w:bidi="ru-RU"/>
        </w:rPr>
      </w:pPr>
    </w:p>
    <w:p w:rsidR="000A13D5" w:rsidRPr="001A222B" w:rsidRDefault="000A13D5" w:rsidP="000A13D5">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rsidR="000A13D5" w:rsidRPr="001A222B" w:rsidRDefault="000A13D5" w:rsidP="000A13D5">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rsidR="00BE19CE" w:rsidRDefault="00BE19CE">
      <w:pPr>
        <w:spacing w:after="200" w:line="276" w:lineRule="auto"/>
        <w:jc w:val="center"/>
        <w:rPr>
          <w:rFonts w:eastAsiaTheme="minorHAnsi" w:cstheme="minorBidi"/>
          <w:b/>
          <w:sz w:val="28"/>
          <w:szCs w:val="28"/>
        </w:rPr>
      </w:pPr>
    </w:p>
    <w:p w:rsidR="00BE19CE" w:rsidRDefault="00BE19CE">
      <w:pPr>
        <w:spacing w:after="200" w:line="276" w:lineRule="auto"/>
        <w:jc w:val="center"/>
        <w:rPr>
          <w:rFonts w:eastAsiaTheme="minorHAnsi" w:cstheme="minorBidi"/>
          <w:b/>
          <w:sz w:val="28"/>
          <w:szCs w:val="28"/>
        </w:rPr>
      </w:pPr>
    </w:p>
    <w:p w:rsidR="00BE19CE" w:rsidRDefault="00F5135F">
      <w:pPr>
        <w:spacing w:after="200" w:line="276" w:lineRule="auto"/>
        <w:jc w:val="center"/>
        <w:rPr>
          <w:rFonts w:eastAsiaTheme="minorHAnsi" w:cstheme="minorBidi"/>
          <w:b/>
          <w:sz w:val="28"/>
        </w:rPr>
      </w:pPr>
      <w:r>
        <w:rPr>
          <w:rFonts w:eastAsiaTheme="minorHAnsi" w:cstheme="minorBidi"/>
          <w:b/>
          <w:sz w:val="28"/>
        </w:rPr>
        <w:t>Москва 2023</w:t>
      </w:r>
      <w:r>
        <w:rPr>
          <w:rFonts w:eastAsiaTheme="minorHAnsi" w:cstheme="minorBidi"/>
          <w:b/>
          <w:sz w:val="28"/>
        </w:rPr>
        <w:br w:type="page"/>
      </w:r>
    </w:p>
    <w:p w:rsidR="00BE19CE" w:rsidRDefault="00F5135F">
      <w:pPr>
        <w:suppressAutoHyphens/>
        <w:jc w:val="both"/>
        <w:rPr>
          <w:b/>
          <w:bCs/>
          <w:sz w:val="28"/>
          <w:szCs w:val="28"/>
          <w:lang w:eastAsia="ar-SA"/>
        </w:rPr>
      </w:pPr>
      <w:r>
        <w:rPr>
          <w:b/>
          <w:bCs/>
          <w:sz w:val="28"/>
          <w:szCs w:val="28"/>
          <w:lang w:eastAsia="ar-SA"/>
        </w:rPr>
        <w:lastRenderedPageBreak/>
        <w:t>УДК   347(073)</w:t>
      </w:r>
    </w:p>
    <w:p w:rsidR="00BE19CE" w:rsidRDefault="00F5135F">
      <w:pPr>
        <w:suppressAutoHyphens/>
        <w:jc w:val="both"/>
        <w:rPr>
          <w:b/>
          <w:bCs/>
          <w:sz w:val="28"/>
          <w:szCs w:val="28"/>
          <w:lang w:eastAsia="ar-SA"/>
        </w:rPr>
      </w:pPr>
      <w:r>
        <w:rPr>
          <w:b/>
          <w:bCs/>
          <w:sz w:val="28"/>
          <w:szCs w:val="28"/>
          <w:lang w:eastAsia="ar-SA"/>
        </w:rPr>
        <w:t>ББК   67.404.3</w:t>
      </w:r>
    </w:p>
    <w:p w:rsidR="00BE19CE" w:rsidRDefault="00F56AF6">
      <w:pPr>
        <w:suppressAutoHyphens/>
        <w:jc w:val="both"/>
        <w:rPr>
          <w:b/>
          <w:bCs/>
          <w:sz w:val="28"/>
          <w:szCs w:val="28"/>
          <w:lang w:eastAsia="ar-SA"/>
        </w:rPr>
      </w:pPr>
      <w:r>
        <w:rPr>
          <w:b/>
          <w:bCs/>
          <w:sz w:val="28"/>
          <w:szCs w:val="28"/>
          <w:lang w:eastAsia="ar-SA"/>
        </w:rPr>
        <w:t>Р 27</w:t>
      </w:r>
    </w:p>
    <w:p w:rsidR="00BE19CE" w:rsidRPr="0035792C" w:rsidRDefault="00BE19CE">
      <w:pPr>
        <w:suppressAutoHyphens/>
        <w:jc w:val="both"/>
        <w:rPr>
          <w:b/>
          <w:bCs/>
          <w:color w:val="000000" w:themeColor="text1"/>
          <w:sz w:val="28"/>
          <w:szCs w:val="28"/>
          <w:lang w:eastAsia="ar-SA"/>
        </w:rPr>
      </w:pPr>
    </w:p>
    <w:p w:rsidR="00BE19CE" w:rsidRDefault="00F5135F" w:rsidP="007069CA">
      <w:pPr>
        <w:suppressAutoHyphens/>
        <w:spacing w:before="40"/>
        <w:ind w:firstLine="708"/>
        <w:jc w:val="both"/>
        <w:rPr>
          <w:b/>
          <w:color w:val="000000" w:themeColor="text1"/>
          <w:sz w:val="28"/>
          <w:szCs w:val="28"/>
          <w:lang w:eastAsia="ar-SA"/>
        </w:rPr>
      </w:pPr>
      <w:r>
        <w:rPr>
          <w:rFonts w:eastAsiaTheme="minorHAnsi" w:cstheme="minorBidi"/>
          <w:b/>
          <w:sz w:val="28"/>
          <w:szCs w:val="28"/>
        </w:rPr>
        <w:t>Рахматулина</w:t>
      </w:r>
      <w:r>
        <w:rPr>
          <w:b/>
          <w:bCs/>
          <w:iCs/>
          <w:color w:val="000000" w:themeColor="text1"/>
          <w:spacing w:val="-1"/>
          <w:sz w:val="28"/>
          <w:szCs w:val="28"/>
          <w:lang w:eastAsia="ar-SA"/>
        </w:rPr>
        <w:t xml:space="preserve"> Р.Ш., Свиридова Е.А.</w:t>
      </w:r>
    </w:p>
    <w:p w:rsidR="00BE19CE" w:rsidRPr="00133763" w:rsidRDefault="00F5135F" w:rsidP="00133763">
      <w:pPr>
        <w:suppressAutoHyphens/>
        <w:ind w:firstLine="708"/>
        <w:jc w:val="both"/>
        <w:rPr>
          <w:b/>
          <w:color w:val="FF0000"/>
          <w:sz w:val="28"/>
          <w:szCs w:val="28"/>
        </w:rPr>
      </w:pPr>
      <w:r w:rsidRPr="00133763">
        <w:rPr>
          <w:color w:val="000000" w:themeColor="text1"/>
          <w:sz w:val="28"/>
          <w:szCs w:val="28"/>
          <w:lang w:eastAsia="ar-SA"/>
        </w:rPr>
        <w:t>Рабочая программа дисциплины</w:t>
      </w:r>
      <w:r w:rsidRPr="00133763">
        <w:t xml:space="preserve"> «</w:t>
      </w:r>
      <w:r w:rsidRPr="00133763">
        <w:rPr>
          <w:sz w:val="28"/>
          <w:szCs w:val="28"/>
        </w:rPr>
        <w:t>Правовое регулирование оборота интеллектуальных прав в современной экономике</w:t>
      </w:r>
      <w:r w:rsidRPr="00133763">
        <w:rPr>
          <w:color w:val="000000" w:themeColor="text1"/>
          <w:sz w:val="28"/>
          <w:szCs w:val="28"/>
          <w:lang w:eastAsia="ar-SA"/>
        </w:rPr>
        <w:t xml:space="preserve">» предназначена для студентов, </w:t>
      </w:r>
      <w:r w:rsidRPr="00133763">
        <w:rPr>
          <w:rFonts w:eastAsiaTheme="minorHAnsi" w:cstheme="minorBidi"/>
          <w:sz w:val="28"/>
          <w:szCs w:val="28"/>
        </w:rPr>
        <w:t xml:space="preserve">обучающихся по направлению подготовки </w:t>
      </w:r>
      <w:r w:rsidRPr="00133763">
        <w:rPr>
          <w:sz w:val="28"/>
          <w:szCs w:val="28"/>
        </w:rPr>
        <w:t>40.04.01 «Юриспруденция»</w:t>
      </w:r>
      <w:r w:rsidR="00133763" w:rsidRPr="00133763">
        <w:rPr>
          <w:sz w:val="28"/>
          <w:szCs w:val="28"/>
        </w:rPr>
        <w:t xml:space="preserve">, </w:t>
      </w:r>
      <w:r w:rsidR="00C53A89">
        <w:rPr>
          <w:sz w:val="28"/>
          <w:szCs w:val="28"/>
        </w:rPr>
        <w:t>н</w:t>
      </w:r>
      <w:r w:rsidR="00133763" w:rsidRPr="00133763">
        <w:rPr>
          <w:sz w:val="28"/>
          <w:szCs w:val="28"/>
        </w:rPr>
        <w:t xml:space="preserve">аправленность программы магистратуры «Юрист для частного бизнеса и власти». - </w:t>
      </w:r>
      <w:r w:rsidRPr="00133763">
        <w:rPr>
          <w:color w:val="000000" w:themeColor="text1"/>
          <w:sz w:val="28"/>
          <w:szCs w:val="28"/>
          <w:lang w:eastAsia="ar-SA"/>
        </w:rPr>
        <w:t>М.: Финансовый университет, Департамент правового регулирования эконом</w:t>
      </w:r>
      <w:r w:rsidR="001E1264" w:rsidRPr="00133763">
        <w:rPr>
          <w:color w:val="000000" w:themeColor="text1"/>
          <w:sz w:val="28"/>
          <w:szCs w:val="28"/>
          <w:lang w:eastAsia="ar-SA"/>
        </w:rPr>
        <w:t>ической деятельности, 2023. – 3</w:t>
      </w:r>
      <w:r w:rsidR="00133763" w:rsidRPr="00133763">
        <w:rPr>
          <w:color w:val="000000" w:themeColor="text1"/>
          <w:sz w:val="28"/>
          <w:szCs w:val="28"/>
          <w:lang w:eastAsia="ar-SA"/>
        </w:rPr>
        <w:t>8</w:t>
      </w:r>
      <w:r w:rsidRPr="00133763">
        <w:rPr>
          <w:sz w:val="28"/>
          <w:szCs w:val="28"/>
          <w:lang w:eastAsia="ar-SA"/>
        </w:rPr>
        <w:t>.</w:t>
      </w:r>
    </w:p>
    <w:p w:rsidR="00BE19CE" w:rsidRDefault="00F5135F">
      <w:pPr>
        <w:suppressAutoHyphens/>
        <w:ind w:left="4" w:firstLine="704"/>
        <w:jc w:val="both"/>
        <w:rPr>
          <w:color w:val="000000" w:themeColor="text1"/>
          <w:sz w:val="28"/>
          <w:szCs w:val="28"/>
        </w:rPr>
      </w:pPr>
      <w:r w:rsidRPr="00133763">
        <w:rPr>
          <w:color w:val="000000" w:themeColor="text1"/>
          <w:sz w:val="28"/>
          <w:szCs w:val="28"/>
        </w:rPr>
        <w:t>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Pr>
          <w:color w:val="000000" w:themeColor="text1"/>
          <w:sz w:val="28"/>
          <w:szCs w:val="28"/>
        </w:rPr>
        <w:t xml:space="preserve"> </w:t>
      </w:r>
    </w:p>
    <w:p w:rsidR="00BE19CE" w:rsidRDefault="00BE19CE">
      <w:pPr>
        <w:suppressAutoHyphens/>
        <w:ind w:firstLine="720"/>
        <w:jc w:val="both"/>
        <w:rPr>
          <w:rFonts w:eastAsia="Calibri"/>
          <w:b/>
          <w:i/>
          <w:sz w:val="26"/>
          <w:szCs w:val="26"/>
        </w:rPr>
      </w:pPr>
    </w:p>
    <w:p w:rsidR="00BE19CE" w:rsidRDefault="00BE19CE">
      <w:pPr>
        <w:suppressAutoHyphens/>
        <w:spacing w:after="120" w:line="320" w:lineRule="exact"/>
        <w:ind w:left="283"/>
        <w:jc w:val="center"/>
        <w:rPr>
          <w:b/>
          <w:bCs/>
          <w:iCs/>
          <w:color w:val="000000" w:themeColor="text1"/>
          <w:spacing w:val="-1"/>
          <w:sz w:val="28"/>
          <w:szCs w:val="28"/>
          <w:lang w:eastAsia="ar-SA"/>
        </w:rPr>
      </w:pPr>
    </w:p>
    <w:p w:rsidR="00BE19CE" w:rsidRDefault="00BE19CE">
      <w:pPr>
        <w:tabs>
          <w:tab w:val="left" w:pos="2940"/>
        </w:tabs>
        <w:suppressAutoHyphens/>
        <w:jc w:val="center"/>
        <w:rPr>
          <w:color w:val="000000" w:themeColor="text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C403AE" w:rsidRDefault="00C403AE">
      <w:pPr>
        <w:suppressAutoHyphens/>
        <w:ind w:left="283"/>
        <w:jc w:val="right"/>
        <w:rPr>
          <w:b/>
          <w:bCs/>
          <w:iCs/>
          <w:color w:val="000000" w:themeColor="text1"/>
          <w:spacing w:val="-1"/>
          <w:sz w:val="28"/>
          <w:szCs w:val="28"/>
          <w:lang w:eastAsia="ar-SA"/>
        </w:rPr>
      </w:pPr>
    </w:p>
    <w:p w:rsidR="00BE19CE" w:rsidRDefault="00F5135F">
      <w:pPr>
        <w:suppressAutoHyphens/>
        <w:ind w:left="283"/>
        <w:jc w:val="right"/>
        <w:rPr>
          <w:b/>
          <w:bCs/>
          <w:iCs/>
          <w:color w:val="000000" w:themeColor="text1"/>
          <w:spacing w:val="-1"/>
          <w:sz w:val="28"/>
          <w:szCs w:val="28"/>
          <w:lang w:eastAsia="ar-SA"/>
        </w:rPr>
      </w:pPr>
      <w:r>
        <w:rPr>
          <w:b/>
          <w:bCs/>
          <w:iCs/>
          <w:color w:val="000000" w:themeColor="text1"/>
          <w:spacing w:val="-1"/>
          <w:sz w:val="28"/>
          <w:szCs w:val="28"/>
          <w:lang w:eastAsia="ar-SA"/>
        </w:rPr>
        <w:t xml:space="preserve">  </w:t>
      </w:r>
    </w:p>
    <w:p w:rsidR="00BE19CE" w:rsidRDefault="00BE19CE">
      <w:pPr>
        <w:suppressAutoHyphens/>
        <w:ind w:left="283"/>
        <w:jc w:val="right"/>
        <w:rPr>
          <w:b/>
          <w:bCs/>
          <w:iCs/>
          <w:color w:val="000000" w:themeColor="text1"/>
          <w:spacing w:val="-1"/>
          <w:sz w:val="28"/>
          <w:szCs w:val="28"/>
          <w:lang w:eastAsia="ar-SA"/>
        </w:rPr>
      </w:pPr>
    </w:p>
    <w:p w:rsidR="00BE19CE" w:rsidRDefault="00BE19CE">
      <w:pPr>
        <w:suppressAutoHyphens/>
        <w:ind w:left="283"/>
        <w:jc w:val="right"/>
        <w:rPr>
          <w:b/>
          <w:bCs/>
          <w:iCs/>
          <w:color w:val="000000" w:themeColor="text1"/>
          <w:spacing w:val="-1"/>
          <w:sz w:val="28"/>
          <w:szCs w:val="28"/>
          <w:lang w:eastAsia="ar-SA"/>
        </w:rPr>
      </w:pPr>
    </w:p>
    <w:p w:rsidR="00BE19CE" w:rsidRDefault="00BE19CE">
      <w:pPr>
        <w:suppressAutoHyphens/>
        <w:ind w:left="283"/>
        <w:jc w:val="right"/>
        <w:rPr>
          <w:bCs/>
          <w:iCs/>
          <w:color w:val="000000" w:themeColor="text1"/>
          <w:sz w:val="28"/>
          <w:szCs w:val="28"/>
          <w:lang w:eastAsia="ar-SA"/>
        </w:rPr>
      </w:pPr>
    </w:p>
    <w:p w:rsidR="007069CA" w:rsidRDefault="007069CA">
      <w:pPr>
        <w:suppressAutoHyphens/>
        <w:ind w:left="283"/>
        <w:jc w:val="right"/>
        <w:rPr>
          <w:bCs/>
          <w:iCs/>
          <w:color w:val="000000" w:themeColor="text1"/>
          <w:sz w:val="28"/>
          <w:szCs w:val="28"/>
          <w:lang w:eastAsia="ar-SA"/>
        </w:rPr>
      </w:pPr>
    </w:p>
    <w:p w:rsidR="007069CA" w:rsidRDefault="007069CA">
      <w:pPr>
        <w:suppressAutoHyphens/>
        <w:ind w:left="283"/>
        <w:jc w:val="right"/>
        <w:rPr>
          <w:bCs/>
          <w:iCs/>
          <w:color w:val="000000" w:themeColor="text1"/>
          <w:sz w:val="28"/>
          <w:szCs w:val="28"/>
          <w:lang w:eastAsia="ar-SA"/>
        </w:rPr>
      </w:pPr>
    </w:p>
    <w:p w:rsidR="007069CA" w:rsidRDefault="007069CA">
      <w:pPr>
        <w:suppressAutoHyphens/>
        <w:ind w:left="283"/>
        <w:jc w:val="right"/>
        <w:rPr>
          <w:bCs/>
          <w:iCs/>
          <w:color w:val="000000" w:themeColor="text1"/>
          <w:sz w:val="28"/>
          <w:szCs w:val="28"/>
          <w:lang w:eastAsia="ar-SA"/>
        </w:rPr>
      </w:pPr>
    </w:p>
    <w:p w:rsidR="00C24303" w:rsidRDefault="00C24303">
      <w:pPr>
        <w:suppressAutoHyphens/>
        <w:ind w:left="283"/>
        <w:jc w:val="right"/>
        <w:rPr>
          <w:bCs/>
          <w:iCs/>
          <w:color w:val="000000" w:themeColor="text1"/>
          <w:sz w:val="28"/>
          <w:szCs w:val="28"/>
          <w:lang w:eastAsia="ar-SA"/>
        </w:rPr>
      </w:pPr>
    </w:p>
    <w:p w:rsidR="00C24303" w:rsidRDefault="00C24303">
      <w:pPr>
        <w:suppressAutoHyphens/>
        <w:ind w:left="283"/>
        <w:jc w:val="right"/>
        <w:rPr>
          <w:bCs/>
          <w:iCs/>
          <w:color w:val="000000" w:themeColor="text1"/>
          <w:sz w:val="28"/>
          <w:szCs w:val="28"/>
          <w:lang w:eastAsia="ar-SA"/>
        </w:rPr>
      </w:pPr>
    </w:p>
    <w:p w:rsidR="007069CA" w:rsidRDefault="007069CA">
      <w:pPr>
        <w:suppressAutoHyphens/>
        <w:ind w:left="283"/>
        <w:jc w:val="right"/>
        <w:rPr>
          <w:bCs/>
          <w:iCs/>
          <w:color w:val="000000" w:themeColor="text1"/>
          <w:sz w:val="28"/>
          <w:szCs w:val="28"/>
          <w:lang w:eastAsia="ar-SA"/>
        </w:rPr>
      </w:pPr>
    </w:p>
    <w:p w:rsidR="007069CA" w:rsidRDefault="007069CA">
      <w:pPr>
        <w:suppressAutoHyphens/>
        <w:ind w:left="283"/>
        <w:jc w:val="right"/>
        <w:rPr>
          <w:bCs/>
          <w:iCs/>
          <w:color w:val="000000" w:themeColor="text1"/>
          <w:sz w:val="28"/>
          <w:szCs w:val="28"/>
          <w:lang w:eastAsia="ar-SA"/>
        </w:rPr>
      </w:pPr>
    </w:p>
    <w:p w:rsidR="00BE19CE" w:rsidRDefault="00F5135F">
      <w:pPr>
        <w:suppressAutoHyphens/>
        <w:ind w:left="283"/>
        <w:jc w:val="right"/>
        <w:rPr>
          <w:color w:val="000000" w:themeColor="text1"/>
          <w:sz w:val="28"/>
          <w:szCs w:val="28"/>
          <w:lang w:eastAsia="ar-SA"/>
        </w:rPr>
      </w:pPr>
      <w:r>
        <w:rPr>
          <w:bCs/>
          <w:iCs/>
          <w:color w:val="000000" w:themeColor="text1"/>
          <w:sz w:val="28"/>
          <w:szCs w:val="28"/>
          <w:lang w:eastAsia="ar-SA"/>
        </w:rPr>
        <w:t xml:space="preserve">    </w:t>
      </w:r>
    </w:p>
    <w:p w:rsidR="00BE19CE" w:rsidRDefault="00F5135F">
      <w:pPr>
        <w:suppressAutoHyphens/>
        <w:jc w:val="right"/>
        <w:rPr>
          <w:color w:val="000000" w:themeColor="text1"/>
          <w:sz w:val="28"/>
          <w:szCs w:val="28"/>
          <w:lang w:eastAsia="ar-SA"/>
        </w:rPr>
      </w:pPr>
      <w:r>
        <w:rPr>
          <w:color w:val="000000" w:themeColor="text1"/>
          <w:sz w:val="28"/>
          <w:szCs w:val="28"/>
          <w:lang w:eastAsia="ar-SA"/>
        </w:rPr>
        <w:t xml:space="preserve"> © Р</w:t>
      </w:r>
      <w:r>
        <w:rPr>
          <w:bCs/>
          <w:iCs/>
          <w:color w:val="000000" w:themeColor="text1"/>
          <w:sz w:val="28"/>
          <w:szCs w:val="28"/>
          <w:lang w:eastAsia="ar-SA"/>
        </w:rPr>
        <w:t>ахматулина Римма Шамильевна,</w:t>
      </w:r>
      <w:r>
        <w:rPr>
          <w:color w:val="000000" w:themeColor="text1"/>
          <w:sz w:val="28"/>
          <w:szCs w:val="28"/>
          <w:lang w:eastAsia="ar-SA"/>
        </w:rPr>
        <w:t xml:space="preserve"> 2023</w:t>
      </w:r>
    </w:p>
    <w:p w:rsidR="00BE19CE" w:rsidRDefault="00F5135F">
      <w:pPr>
        <w:suppressAutoHyphens/>
        <w:jc w:val="right"/>
        <w:rPr>
          <w:color w:val="000000" w:themeColor="text1"/>
          <w:sz w:val="28"/>
          <w:szCs w:val="28"/>
          <w:lang w:eastAsia="ar-SA"/>
        </w:rPr>
      </w:pPr>
      <w:r>
        <w:rPr>
          <w:color w:val="000000" w:themeColor="text1"/>
          <w:sz w:val="28"/>
          <w:szCs w:val="28"/>
          <w:lang w:eastAsia="ar-SA"/>
        </w:rPr>
        <w:t xml:space="preserve">© </w:t>
      </w:r>
      <w:r>
        <w:rPr>
          <w:bCs/>
          <w:iCs/>
          <w:color w:val="000000" w:themeColor="text1"/>
          <w:sz w:val="28"/>
          <w:szCs w:val="28"/>
          <w:lang w:eastAsia="ar-SA"/>
        </w:rPr>
        <w:t>Свиридова Екатерина Александровна,</w:t>
      </w:r>
      <w:r>
        <w:rPr>
          <w:color w:val="000000" w:themeColor="text1"/>
          <w:sz w:val="28"/>
          <w:szCs w:val="28"/>
          <w:lang w:eastAsia="ar-SA"/>
        </w:rPr>
        <w:t xml:space="preserve"> 2023</w:t>
      </w:r>
    </w:p>
    <w:p w:rsidR="00BE19CE" w:rsidRDefault="00F5135F">
      <w:pPr>
        <w:suppressAutoHyphens/>
        <w:jc w:val="right"/>
        <w:rPr>
          <w:color w:val="000000" w:themeColor="text1"/>
          <w:sz w:val="26"/>
          <w:szCs w:val="26"/>
          <w:lang w:eastAsia="ar-SA"/>
        </w:rPr>
      </w:pPr>
      <w:r>
        <w:rPr>
          <w:color w:val="000000" w:themeColor="text1"/>
          <w:sz w:val="28"/>
          <w:szCs w:val="28"/>
          <w:lang w:eastAsia="ar-SA"/>
        </w:rPr>
        <w:t xml:space="preserve">                                                                © Финансовый университет, 2023</w:t>
      </w:r>
    </w:p>
    <w:p w:rsidR="00BE19CE" w:rsidRDefault="00BE19CE">
      <w:pPr>
        <w:spacing w:after="200" w:line="276" w:lineRule="auto"/>
        <w:jc w:val="center"/>
        <w:rPr>
          <w:rFonts w:eastAsia="Calibri"/>
          <w:b/>
          <w:sz w:val="26"/>
          <w:szCs w:val="26"/>
        </w:rPr>
      </w:pPr>
    </w:p>
    <w:p w:rsidR="00BE19CE" w:rsidRDefault="00F5135F">
      <w:pPr>
        <w:spacing w:after="200" w:line="276" w:lineRule="auto"/>
        <w:jc w:val="center"/>
        <w:rPr>
          <w:rFonts w:eastAsia="Calibri"/>
          <w:b/>
          <w:sz w:val="28"/>
          <w:szCs w:val="28"/>
        </w:rPr>
      </w:pPr>
      <w:r>
        <w:rPr>
          <w:rFonts w:eastAsia="Calibri"/>
          <w:b/>
          <w:sz w:val="28"/>
          <w:szCs w:val="28"/>
        </w:rPr>
        <w:t>СОДЕРЖАНИЕ</w:t>
      </w:r>
    </w:p>
    <w:tbl>
      <w:tblPr>
        <w:tblStyle w:val="af7"/>
        <w:tblW w:w="9384" w:type="dxa"/>
        <w:tblInd w:w="250" w:type="dxa"/>
        <w:tblLook w:val="04A0" w:firstRow="1" w:lastRow="0" w:firstColumn="1" w:lastColumn="0" w:noHBand="0" w:noVBand="1"/>
      </w:tblPr>
      <w:tblGrid>
        <w:gridCol w:w="8392"/>
        <w:gridCol w:w="992"/>
      </w:tblGrid>
      <w:tr w:rsidR="00BE19CE">
        <w:tc>
          <w:tcPr>
            <w:tcW w:w="8392" w:type="dxa"/>
          </w:tcPr>
          <w:p w:rsidR="00BE19CE" w:rsidRDefault="00F5135F">
            <w:pPr>
              <w:jc w:val="both"/>
              <w:rPr>
                <w:sz w:val="28"/>
                <w:szCs w:val="28"/>
              </w:rPr>
            </w:pPr>
            <w:r>
              <w:rPr>
                <w:sz w:val="28"/>
                <w:szCs w:val="28"/>
              </w:rPr>
              <w:t>1. Наименование дисциплины</w:t>
            </w:r>
          </w:p>
        </w:tc>
        <w:tc>
          <w:tcPr>
            <w:tcW w:w="992" w:type="dxa"/>
          </w:tcPr>
          <w:p w:rsidR="00BE19CE" w:rsidRDefault="00F5135F">
            <w:pPr>
              <w:jc w:val="both"/>
              <w:rPr>
                <w:sz w:val="28"/>
                <w:szCs w:val="28"/>
              </w:rPr>
            </w:pPr>
            <w:r>
              <w:rPr>
                <w:sz w:val="28"/>
                <w:szCs w:val="28"/>
              </w:rPr>
              <w:t>4</w:t>
            </w:r>
          </w:p>
        </w:tc>
      </w:tr>
      <w:tr w:rsidR="00BE19CE">
        <w:tc>
          <w:tcPr>
            <w:tcW w:w="8392" w:type="dxa"/>
          </w:tcPr>
          <w:p w:rsidR="00BE19CE" w:rsidRDefault="00F5135F">
            <w:pPr>
              <w:jc w:val="both"/>
              <w:rPr>
                <w:sz w:val="28"/>
                <w:szCs w:val="28"/>
              </w:rPr>
            </w:pPr>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rsidR="00BE19CE" w:rsidRDefault="00F5135F">
            <w:pPr>
              <w:jc w:val="both"/>
              <w:rPr>
                <w:sz w:val="28"/>
                <w:szCs w:val="28"/>
              </w:rPr>
            </w:pPr>
            <w:r>
              <w:rPr>
                <w:sz w:val="28"/>
                <w:szCs w:val="28"/>
              </w:rPr>
              <w:t>4</w:t>
            </w:r>
          </w:p>
        </w:tc>
      </w:tr>
      <w:tr w:rsidR="00BE19CE">
        <w:tc>
          <w:tcPr>
            <w:tcW w:w="8392" w:type="dxa"/>
          </w:tcPr>
          <w:p w:rsidR="00BE19CE" w:rsidRDefault="00F5135F">
            <w:pPr>
              <w:jc w:val="both"/>
              <w:rPr>
                <w:sz w:val="28"/>
                <w:szCs w:val="28"/>
              </w:rPr>
            </w:pPr>
            <w:r>
              <w:rPr>
                <w:sz w:val="28"/>
                <w:szCs w:val="28"/>
              </w:rPr>
              <w:t>3. Место дисциплины в структуре образовательной программы</w:t>
            </w:r>
          </w:p>
        </w:tc>
        <w:tc>
          <w:tcPr>
            <w:tcW w:w="992" w:type="dxa"/>
          </w:tcPr>
          <w:p w:rsidR="00BE19CE" w:rsidRPr="009842E2" w:rsidRDefault="009842E2">
            <w:pPr>
              <w:jc w:val="both"/>
              <w:rPr>
                <w:sz w:val="28"/>
                <w:szCs w:val="28"/>
                <w:lang w:val="en-US"/>
              </w:rPr>
            </w:pPr>
            <w:r>
              <w:rPr>
                <w:sz w:val="28"/>
                <w:szCs w:val="28"/>
                <w:lang w:val="en-US"/>
              </w:rPr>
              <w:t>6</w:t>
            </w:r>
          </w:p>
        </w:tc>
      </w:tr>
      <w:tr w:rsidR="00BE19CE">
        <w:tc>
          <w:tcPr>
            <w:tcW w:w="8392" w:type="dxa"/>
          </w:tcPr>
          <w:p w:rsidR="00BE19CE" w:rsidRDefault="001F74D6">
            <w:pPr>
              <w:jc w:val="both"/>
              <w:rPr>
                <w:sz w:val="28"/>
                <w:szCs w:val="28"/>
              </w:rPr>
            </w:pPr>
            <w:r>
              <w:rPr>
                <w:sz w:val="28"/>
                <w:szCs w:val="28"/>
              </w:rPr>
              <w:t>4.</w:t>
            </w:r>
            <w:r w:rsidR="00F5135F">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rsidR="00BE19CE" w:rsidRDefault="00F5135F">
            <w:pPr>
              <w:jc w:val="both"/>
              <w:rPr>
                <w:sz w:val="28"/>
                <w:szCs w:val="28"/>
              </w:rPr>
            </w:pPr>
            <w:r>
              <w:rPr>
                <w:sz w:val="28"/>
                <w:szCs w:val="28"/>
              </w:rPr>
              <w:t>6</w:t>
            </w:r>
          </w:p>
        </w:tc>
      </w:tr>
      <w:tr w:rsidR="00BE19CE">
        <w:tc>
          <w:tcPr>
            <w:tcW w:w="8392" w:type="dxa"/>
          </w:tcPr>
          <w:p w:rsidR="00BE19CE" w:rsidRDefault="00F5135F">
            <w:pPr>
              <w:jc w:val="both"/>
              <w:rPr>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rsidR="00BE19CE" w:rsidRPr="009842E2" w:rsidRDefault="009842E2">
            <w:pPr>
              <w:jc w:val="both"/>
              <w:rPr>
                <w:sz w:val="28"/>
                <w:szCs w:val="28"/>
                <w:lang w:val="en-US"/>
              </w:rPr>
            </w:pPr>
            <w:r>
              <w:rPr>
                <w:sz w:val="28"/>
                <w:szCs w:val="28"/>
                <w:lang w:val="en-US"/>
              </w:rPr>
              <w:t>7</w:t>
            </w:r>
          </w:p>
        </w:tc>
      </w:tr>
      <w:tr w:rsidR="00BE19CE">
        <w:tc>
          <w:tcPr>
            <w:tcW w:w="8392" w:type="dxa"/>
          </w:tcPr>
          <w:p w:rsidR="00BE19CE" w:rsidRDefault="00F5135F">
            <w:pPr>
              <w:jc w:val="both"/>
              <w:rPr>
                <w:sz w:val="28"/>
                <w:szCs w:val="28"/>
              </w:rPr>
            </w:pPr>
            <w:r>
              <w:rPr>
                <w:sz w:val="28"/>
                <w:szCs w:val="28"/>
              </w:rPr>
              <w:t>5.1. Содержание дисциплины</w:t>
            </w:r>
          </w:p>
        </w:tc>
        <w:tc>
          <w:tcPr>
            <w:tcW w:w="992" w:type="dxa"/>
          </w:tcPr>
          <w:p w:rsidR="00BE19CE" w:rsidRPr="009842E2" w:rsidRDefault="009842E2">
            <w:pPr>
              <w:jc w:val="both"/>
              <w:rPr>
                <w:sz w:val="28"/>
                <w:szCs w:val="28"/>
                <w:lang w:val="en-US"/>
              </w:rPr>
            </w:pPr>
            <w:r>
              <w:rPr>
                <w:sz w:val="28"/>
                <w:szCs w:val="28"/>
                <w:lang w:val="en-US"/>
              </w:rPr>
              <w:t>7</w:t>
            </w:r>
          </w:p>
        </w:tc>
      </w:tr>
      <w:tr w:rsidR="00BE19CE">
        <w:tc>
          <w:tcPr>
            <w:tcW w:w="8392" w:type="dxa"/>
          </w:tcPr>
          <w:p w:rsidR="00BE19CE" w:rsidRDefault="00F5135F">
            <w:pPr>
              <w:jc w:val="both"/>
              <w:rPr>
                <w:sz w:val="28"/>
                <w:szCs w:val="28"/>
              </w:rPr>
            </w:pPr>
            <w:r>
              <w:rPr>
                <w:sz w:val="28"/>
                <w:szCs w:val="28"/>
              </w:rPr>
              <w:t>5.2. Учебно-тематический план</w:t>
            </w:r>
          </w:p>
        </w:tc>
        <w:tc>
          <w:tcPr>
            <w:tcW w:w="992" w:type="dxa"/>
          </w:tcPr>
          <w:p w:rsidR="00BE19CE" w:rsidRPr="002057C3" w:rsidRDefault="009842E2">
            <w:pPr>
              <w:jc w:val="both"/>
              <w:rPr>
                <w:sz w:val="28"/>
                <w:szCs w:val="28"/>
              </w:rPr>
            </w:pPr>
            <w:r>
              <w:rPr>
                <w:sz w:val="28"/>
                <w:szCs w:val="28"/>
              </w:rPr>
              <w:t>1</w:t>
            </w:r>
            <w:r w:rsidR="00C24303">
              <w:rPr>
                <w:sz w:val="28"/>
                <w:szCs w:val="28"/>
              </w:rPr>
              <w:t>1</w:t>
            </w:r>
          </w:p>
        </w:tc>
      </w:tr>
      <w:tr w:rsidR="00BE19CE">
        <w:tc>
          <w:tcPr>
            <w:tcW w:w="8392" w:type="dxa"/>
          </w:tcPr>
          <w:p w:rsidR="00BE19CE" w:rsidRDefault="00F5135F">
            <w:pPr>
              <w:jc w:val="both"/>
              <w:rPr>
                <w:sz w:val="28"/>
                <w:szCs w:val="28"/>
              </w:rPr>
            </w:pPr>
            <w:r>
              <w:rPr>
                <w:sz w:val="28"/>
                <w:szCs w:val="28"/>
              </w:rPr>
              <w:t>5.3. Содержание семинаров и практических занятий</w:t>
            </w:r>
          </w:p>
        </w:tc>
        <w:tc>
          <w:tcPr>
            <w:tcW w:w="992" w:type="dxa"/>
          </w:tcPr>
          <w:p w:rsidR="00BE19CE" w:rsidRPr="009842E2" w:rsidRDefault="009842E2">
            <w:pPr>
              <w:jc w:val="both"/>
              <w:rPr>
                <w:sz w:val="28"/>
                <w:szCs w:val="28"/>
                <w:lang w:val="en-US"/>
              </w:rPr>
            </w:pPr>
            <w:r>
              <w:rPr>
                <w:sz w:val="28"/>
                <w:szCs w:val="28"/>
              </w:rPr>
              <w:t>1</w:t>
            </w:r>
            <w:r>
              <w:rPr>
                <w:sz w:val="28"/>
                <w:szCs w:val="28"/>
                <w:lang w:val="en-US"/>
              </w:rPr>
              <w:t>2</w:t>
            </w:r>
          </w:p>
        </w:tc>
      </w:tr>
      <w:tr w:rsidR="00BE19CE">
        <w:tc>
          <w:tcPr>
            <w:tcW w:w="8392" w:type="dxa"/>
          </w:tcPr>
          <w:p w:rsidR="00BE19CE" w:rsidRDefault="00F5135F">
            <w:pPr>
              <w:jc w:val="both"/>
              <w:rPr>
                <w:sz w:val="28"/>
                <w:szCs w:val="28"/>
              </w:rPr>
            </w:pPr>
            <w:r>
              <w:rPr>
                <w:sz w:val="28"/>
                <w:szCs w:val="28"/>
              </w:rPr>
              <w:t xml:space="preserve">6. </w:t>
            </w:r>
            <w:r>
              <w:rPr>
                <w:bCs/>
                <w:sz w:val="28"/>
                <w:szCs w:val="28"/>
              </w:rPr>
              <w:t>Перечень учебно-методического обеспечения для самостоятельной работы обучающихся по дисциплине</w:t>
            </w:r>
          </w:p>
        </w:tc>
        <w:tc>
          <w:tcPr>
            <w:tcW w:w="992" w:type="dxa"/>
          </w:tcPr>
          <w:p w:rsidR="00BE19CE" w:rsidRPr="009842E2" w:rsidRDefault="009842E2">
            <w:pPr>
              <w:jc w:val="both"/>
              <w:rPr>
                <w:sz w:val="28"/>
                <w:szCs w:val="28"/>
                <w:lang w:val="en-US"/>
              </w:rPr>
            </w:pPr>
            <w:r>
              <w:rPr>
                <w:sz w:val="28"/>
                <w:szCs w:val="28"/>
              </w:rPr>
              <w:t>1</w:t>
            </w:r>
            <w:r>
              <w:rPr>
                <w:sz w:val="28"/>
                <w:szCs w:val="28"/>
                <w:lang w:val="en-US"/>
              </w:rPr>
              <w:t>4</w:t>
            </w:r>
          </w:p>
        </w:tc>
      </w:tr>
      <w:tr w:rsidR="00BE19CE">
        <w:tc>
          <w:tcPr>
            <w:tcW w:w="8392" w:type="dxa"/>
          </w:tcPr>
          <w:p w:rsidR="00BE19CE" w:rsidRDefault="00F5135F">
            <w:pPr>
              <w:jc w:val="both"/>
              <w:rPr>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rsidR="00BE19CE" w:rsidRPr="009842E2" w:rsidRDefault="009842E2">
            <w:pPr>
              <w:jc w:val="both"/>
              <w:rPr>
                <w:sz w:val="28"/>
                <w:szCs w:val="28"/>
                <w:lang w:val="en-US"/>
              </w:rPr>
            </w:pPr>
            <w:r>
              <w:rPr>
                <w:sz w:val="28"/>
                <w:szCs w:val="28"/>
              </w:rPr>
              <w:t>1</w:t>
            </w:r>
            <w:r>
              <w:rPr>
                <w:sz w:val="28"/>
                <w:szCs w:val="28"/>
                <w:lang w:val="en-US"/>
              </w:rPr>
              <w:t>4</w:t>
            </w:r>
          </w:p>
        </w:tc>
      </w:tr>
      <w:tr w:rsidR="00BE19CE">
        <w:tc>
          <w:tcPr>
            <w:tcW w:w="8392" w:type="dxa"/>
          </w:tcPr>
          <w:p w:rsidR="00BE19CE" w:rsidRDefault="00F5135F">
            <w:pPr>
              <w:keepNext/>
              <w:jc w:val="both"/>
              <w:rPr>
                <w:sz w:val="28"/>
                <w:szCs w:val="28"/>
              </w:rPr>
            </w:pPr>
            <w:r>
              <w:rPr>
                <w:sz w:val="28"/>
                <w:szCs w:val="28"/>
              </w:rPr>
              <w:t xml:space="preserve">6.2. Перечень вопросов, заданий, тем для подготовки к текущему контролю </w:t>
            </w:r>
          </w:p>
        </w:tc>
        <w:tc>
          <w:tcPr>
            <w:tcW w:w="992" w:type="dxa"/>
          </w:tcPr>
          <w:p w:rsidR="00BE19CE" w:rsidRPr="009842E2" w:rsidRDefault="009842E2">
            <w:pPr>
              <w:jc w:val="both"/>
              <w:rPr>
                <w:sz w:val="28"/>
                <w:szCs w:val="28"/>
                <w:lang w:val="en-US"/>
              </w:rPr>
            </w:pPr>
            <w:r>
              <w:rPr>
                <w:sz w:val="28"/>
                <w:szCs w:val="28"/>
              </w:rPr>
              <w:t>1</w:t>
            </w:r>
            <w:r>
              <w:rPr>
                <w:sz w:val="28"/>
                <w:szCs w:val="28"/>
                <w:lang w:val="en-US"/>
              </w:rPr>
              <w:t>6</w:t>
            </w:r>
          </w:p>
        </w:tc>
      </w:tr>
      <w:tr w:rsidR="00BE19CE">
        <w:tc>
          <w:tcPr>
            <w:tcW w:w="8392" w:type="dxa"/>
          </w:tcPr>
          <w:p w:rsidR="00BE19CE" w:rsidRDefault="00F5135F">
            <w:pPr>
              <w:jc w:val="both"/>
              <w:rPr>
                <w:sz w:val="28"/>
                <w:szCs w:val="28"/>
              </w:rPr>
            </w:pPr>
            <w:r>
              <w:rPr>
                <w:sz w:val="28"/>
                <w:szCs w:val="28"/>
              </w:rPr>
              <w:t>7. Фонд оценочных средств для проведения промежуточной аттестации обучающихся по дисциплине</w:t>
            </w:r>
          </w:p>
        </w:tc>
        <w:tc>
          <w:tcPr>
            <w:tcW w:w="992" w:type="dxa"/>
          </w:tcPr>
          <w:p w:rsidR="00BE19CE" w:rsidRPr="001F74D6" w:rsidRDefault="009842E2">
            <w:pPr>
              <w:jc w:val="both"/>
              <w:rPr>
                <w:sz w:val="28"/>
                <w:szCs w:val="28"/>
              </w:rPr>
            </w:pPr>
            <w:r>
              <w:rPr>
                <w:sz w:val="28"/>
                <w:szCs w:val="28"/>
              </w:rPr>
              <w:t>1</w:t>
            </w:r>
            <w:r w:rsidR="001F74D6">
              <w:rPr>
                <w:sz w:val="28"/>
                <w:szCs w:val="28"/>
              </w:rPr>
              <w:t>8</w:t>
            </w:r>
          </w:p>
        </w:tc>
      </w:tr>
      <w:tr w:rsidR="00BE19CE">
        <w:tc>
          <w:tcPr>
            <w:tcW w:w="8392" w:type="dxa"/>
          </w:tcPr>
          <w:p w:rsidR="00BE19CE" w:rsidRDefault="00F5135F">
            <w:pPr>
              <w:jc w:val="both"/>
              <w:rPr>
                <w:sz w:val="28"/>
                <w:szCs w:val="28"/>
              </w:rPr>
            </w:pPr>
            <w:r>
              <w:rPr>
                <w:sz w:val="28"/>
                <w:szCs w:val="28"/>
              </w:rPr>
              <w:t>8. Перечень основной и дополнительной учебной литературы, необходимой для освоения дисциплины</w:t>
            </w:r>
          </w:p>
        </w:tc>
        <w:tc>
          <w:tcPr>
            <w:tcW w:w="992" w:type="dxa"/>
          </w:tcPr>
          <w:p w:rsidR="00BE19CE" w:rsidRPr="009842E2" w:rsidRDefault="00A76BF2">
            <w:pPr>
              <w:jc w:val="both"/>
              <w:rPr>
                <w:sz w:val="28"/>
                <w:szCs w:val="28"/>
                <w:lang w:val="en-US"/>
              </w:rPr>
            </w:pPr>
            <w:r>
              <w:rPr>
                <w:sz w:val="28"/>
                <w:szCs w:val="28"/>
                <w:lang w:val="en-US"/>
              </w:rPr>
              <w:t>30</w:t>
            </w:r>
          </w:p>
        </w:tc>
      </w:tr>
      <w:tr w:rsidR="00BE19CE">
        <w:tc>
          <w:tcPr>
            <w:tcW w:w="8392" w:type="dxa"/>
          </w:tcPr>
          <w:p w:rsidR="00BE19CE" w:rsidRDefault="00F5135F">
            <w:pPr>
              <w:jc w:val="both"/>
              <w:rPr>
                <w:sz w:val="28"/>
                <w:szCs w:val="28"/>
              </w:rPr>
            </w:pPr>
            <w:r>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rsidR="00BE19CE" w:rsidRPr="009842E2" w:rsidRDefault="009842E2">
            <w:pPr>
              <w:jc w:val="both"/>
              <w:rPr>
                <w:sz w:val="28"/>
                <w:szCs w:val="28"/>
                <w:lang w:val="en-US"/>
              </w:rPr>
            </w:pPr>
            <w:r>
              <w:rPr>
                <w:sz w:val="28"/>
                <w:szCs w:val="28"/>
                <w:lang w:val="en-US"/>
              </w:rPr>
              <w:t>32</w:t>
            </w:r>
          </w:p>
        </w:tc>
      </w:tr>
      <w:tr w:rsidR="00BE19CE">
        <w:tc>
          <w:tcPr>
            <w:tcW w:w="8392" w:type="dxa"/>
          </w:tcPr>
          <w:p w:rsidR="00BE19CE" w:rsidRDefault="00F5135F">
            <w:pPr>
              <w:jc w:val="both"/>
              <w:rPr>
                <w:sz w:val="28"/>
                <w:szCs w:val="28"/>
              </w:rPr>
            </w:pPr>
            <w:r>
              <w:rPr>
                <w:sz w:val="28"/>
                <w:szCs w:val="28"/>
              </w:rPr>
              <w:t>10. Методические указания для обучающихся по освоению дисциплины</w:t>
            </w:r>
          </w:p>
        </w:tc>
        <w:tc>
          <w:tcPr>
            <w:tcW w:w="992" w:type="dxa"/>
          </w:tcPr>
          <w:p w:rsidR="00BE19CE" w:rsidRPr="009842E2" w:rsidRDefault="00A76BF2">
            <w:pPr>
              <w:jc w:val="both"/>
              <w:rPr>
                <w:sz w:val="28"/>
                <w:szCs w:val="28"/>
                <w:lang w:val="en-US"/>
              </w:rPr>
            </w:pPr>
            <w:r>
              <w:rPr>
                <w:sz w:val="28"/>
                <w:szCs w:val="28"/>
                <w:lang w:val="en-US"/>
              </w:rPr>
              <w:t>32</w:t>
            </w:r>
          </w:p>
        </w:tc>
      </w:tr>
      <w:tr w:rsidR="00BE19CE">
        <w:tc>
          <w:tcPr>
            <w:tcW w:w="8392" w:type="dxa"/>
          </w:tcPr>
          <w:p w:rsidR="00BE19CE" w:rsidRDefault="00F5135F">
            <w:pPr>
              <w:jc w:val="both"/>
              <w:rPr>
                <w:sz w:val="28"/>
                <w:szCs w:val="28"/>
              </w:rPr>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rsidR="00BE19CE" w:rsidRPr="009842E2" w:rsidRDefault="009842E2">
            <w:pPr>
              <w:jc w:val="both"/>
              <w:rPr>
                <w:sz w:val="28"/>
                <w:szCs w:val="28"/>
                <w:lang w:val="en-US"/>
              </w:rPr>
            </w:pPr>
            <w:r>
              <w:rPr>
                <w:sz w:val="28"/>
                <w:szCs w:val="28"/>
              </w:rPr>
              <w:t>3</w:t>
            </w:r>
            <w:r>
              <w:rPr>
                <w:sz w:val="28"/>
                <w:szCs w:val="28"/>
                <w:lang w:val="en-US"/>
              </w:rPr>
              <w:t>7</w:t>
            </w:r>
          </w:p>
        </w:tc>
      </w:tr>
      <w:tr w:rsidR="00BE19CE">
        <w:tc>
          <w:tcPr>
            <w:tcW w:w="8392" w:type="dxa"/>
          </w:tcPr>
          <w:p w:rsidR="00BE19CE" w:rsidRDefault="00F5135F">
            <w:pPr>
              <w:jc w:val="both"/>
              <w:rPr>
                <w:sz w:val="28"/>
                <w:szCs w:val="28"/>
              </w:rPr>
            </w:pPr>
            <w:r>
              <w:rPr>
                <w:rFonts w:eastAsia="Calibri"/>
                <w:bCs/>
                <w:kern w:val="32"/>
                <w:sz w:val="28"/>
                <w:szCs w:val="28"/>
              </w:rPr>
              <w:t>11. 1. Комплект лицензионного программного обеспечения</w:t>
            </w:r>
          </w:p>
        </w:tc>
        <w:tc>
          <w:tcPr>
            <w:tcW w:w="992" w:type="dxa"/>
          </w:tcPr>
          <w:p w:rsidR="00BE19CE" w:rsidRPr="001E1264" w:rsidRDefault="001E1264">
            <w:pPr>
              <w:jc w:val="both"/>
              <w:rPr>
                <w:sz w:val="28"/>
                <w:szCs w:val="28"/>
                <w:lang w:val="en-US"/>
              </w:rPr>
            </w:pPr>
            <w:r>
              <w:rPr>
                <w:sz w:val="28"/>
                <w:szCs w:val="28"/>
              </w:rPr>
              <w:t>3</w:t>
            </w:r>
            <w:r w:rsidR="00A76BF2">
              <w:rPr>
                <w:sz w:val="28"/>
                <w:szCs w:val="28"/>
                <w:lang w:val="en-US"/>
              </w:rPr>
              <w:t>7</w:t>
            </w:r>
          </w:p>
        </w:tc>
      </w:tr>
      <w:tr w:rsidR="00BE19CE">
        <w:tc>
          <w:tcPr>
            <w:tcW w:w="8392" w:type="dxa"/>
          </w:tcPr>
          <w:p w:rsidR="00BE19CE" w:rsidRDefault="00F5135F">
            <w:pPr>
              <w:keepNext/>
              <w:jc w:val="both"/>
              <w:outlineLvl w:val="0"/>
              <w:rPr>
                <w:sz w:val="28"/>
                <w:szCs w:val="28"/>
              </w:rPr>
            </w:pPr>
            <w:r>
              <w:rPr>
                <w:rFonts w:eastAsia="Calibri"/>
                <w:bCs/>
                <w:kern w:val="32"/>
                <w:sz w:val="28"/>
                <w:szCs w:val="28"/>
              </w:rPr>
              <w:t>11.2. Современные профессиональные базы данных и информационные справочные системы</w:t>
            </w:r>
          </w:p>
        </w:tc>
        <w:tc>
          <w:tcPr>
            <w:tcW w:w="992" w:type="dxa"/>
          </w:tcPr>
          <w:p w:rsidR="00BE19CE" w:rsidRPr="001E1264" w:rsidRDefault="001E1264">
            <w:pPr>
              <w:jc w:val="both"/>
              <w:rPr>
                <w:sz w:val="28"/>
                <w:szCs w:val="28"/>
                <w:lang w:val="en-US"/>
              </w:rPr>
            </w:pPr>
            <w:r>
              <w:rPr>
                <w:sz w:val="28"/>
                <w:szCs w:val="28"/>
              </w:rPr>
              <w:t>3</w:t>
            </w:r>
            <w:r w:rsidR="00A76BF2">
              <w:rPr>
                <w:sz w:val="28"/>
                <w:szCs w:val="28"/>
                <w:lang w:val="en-US"/>
              </w:rPr>
              <w:t>7</w:t>
            </w:r>
          </w:p>
        </w:tc>
      </w:tr>
      <w:tr w:rsidR="00BE19CE">
        <w:tc>
          <w:tcPr>
            <w:tcW w:w="8392" w:type="dxa"/>
          </w:tcPr>
          <w:p w:rsidR="00BE19CE" w:rsidRDefault="00F5135F">
            <w:pPr>
              <w:shd w:val="clear" w:color="auto" w:fill="FFFFFF"/>
              <w:tabs>
                <w:tab w:val="left" w:pos="442"/>
              </w:tabs>
              <w:jc w:val="both"/>
              <w:rPr>
                <w:sz w:val="28"/>
                <w:szCs w:val="28"/>
              </w:rPr>
            </w:pPr>
            <w:r>
              <w:rPr>
                <w:rFonts w:eastAsia="Calibri"/>
                <w:bCs/>
                <w:sz w:val="28"/>
                <w:szCs w:val="28"/>
              </w:rPr>
              <w:t>11.3. Сертифицированные программные и аппаратные средства защиты информации</w:t>
            </w:r>
          </w:p>
        </w:tc>
        <w:tc>
          <w:tcPr>
            <w:tcW w:w="992" w:type="dxa"/>
          </w:tcPr>
          <w:p w:rsidR="00BE19CE" w:rsidRPr="001E1264" w:rsidRDefault="001E1264">
            <w:pPr>
              <w:jc w:val="both"/>
              <w:rPr>
                <w:sz w:val="28"/>
                <w:szCs w:val="28"/>
                <w:lang w:val="en-US"/>
              </w:rPr>
            </w:pPr>
            <w:r>
              <w:rPr>
                <w:sz w:val="28"/>
                <w:szCs w:val="28"/>
              </w:rPr>
              <w:t>3</w:t>
            </w:r>
            <w:r w:rsidR="00C24303">
              <w:rPr>
                <w:sz w:val="28"/>
                <w:szCs w:val="28"/>
                <w:lang w:val="en-US"/>
              </w:rPr>
              <w:t>7</w:t>
            </w:r>
          </w:p>
        </w:tc>
      </w:tr>
      <w:tr w:rsidR="00BE19CE">
        <w:tc>
          <w:tcPr>
            <w:tcW w:w="8392" w:type="dxa"/>
          </w:tcPr>
          <w:p w:rsidR="00BE19CE" w:rsidRDefault="00F5135F">
            <w:pPr>
              <w:jc w:val="both"/>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rsidR="00BE19CE" w:rsidRPr="001E1264" w:rsidRDefault="001E1264">
            <w:pPr>
              <w:jc w:val="both"/>
              <w:rPr>
                <w:sz w:val="28"/>
                <w:szCs w:val="28"/>
                <w:lang w:val="en-US"/>
              </w:rPr>
            </w:pPr>
            <w:r>
              <w:rPr>
                <w:sz w:val="28"/>
                <w:szCs w:val="28"/>
              </w:rPr>
              <w:t>3</w:t>
            </w:r>
            <w:r w:rsidR="00C24303">
              <w:rPr>
                <w:sz w:val="28"/>
                <w:szCs w:val="28"/>
                <w:lang w:val="en-US"/>
              </w:rPr>
              <w:t>7</w:t>
            </w:r>
          </w:p>
        </w:tc>
      </w:tr>
    </w:tbl>
    <w:p w:rsidR="00BE19CE" w:rsidRDefault="00F5135F">
      <w:pPr>
        <w:spacing w:after="200" w:line="276" w:lineRule="auto"/>
        <w:rPr>
          <w:rFonts w:eastAsiaTheme="minorHAnsi" w:cstheme="minorBidi"/>
          <w:b/>
          <w:sz w:val="28"/>
        </w:rPr>
      </w:pPr>
      <w:r>
        <w:rPr>
          <w:rFonts w:eastAsiaTheme="minorHAnsi" w:cstheme="minorBidi"/>
          <w:b/>
          <w:sz w:val="28"/>
        </w:rPr>
        <w:br w:type="page"/>
      </w:r>
    </w:p>
    <w:p w:rsidR="00BE19CE" w:rsidRDefault="00F5135F">
      <w:pPr>
        <w:numPr>
          <w:ilvl w:val="0"/>
          <w:numId w:val="1"/>
        </w:numPr>
        <w:spacing w:line="276" w:lineRule="auto"/>
        <w:ind w:left="0" w:firstLine="0"/>
        <w:contextualSpacing/>
        <w:jc w:val="both"/>
        <w:rPr>
          <w:rFonts w:eastAsiaTheme="minorHAnsi" w:cstheme="minorBidi"/>
          <w:b/>
          <w:sz w:val="28"/>
        </w:rPr>
      </w:pPr>
      <w:r>
        <w:rPr>
          <w:rFonts w:eastAsiaTheme="minorHAnsi" w:cstheme="minorBidi"/>
          <w:b/>
          <w:sz w:val="28"/>
        </w:rPr>
        <w:lastRenderedPageBreak/>
        <w:t>Наименование дисциплины</w:t>
      </w:r>
    </w:p>
    <w:p w:rsidR="00BE19CE" w:rsidRPr="00C403AE" w:rsidRDefault="00F5135F">
      <w:pPr>
        <w:spacing w:line="276" w:lineRule="auto"/>
        <w:rPr>
          <w:sz w:val="28"/>
          <w:szCs w:val="28"/>
        </w:rPr>
      </w:pPr>
      <w:r w:rsidRPr="00C403AE">
        <w:rPr>
          <w:sz w:val="28"/>
          <w:szCs w:val="28"/>
        </w:rPr>
        <w:t>Правовое регулирование оборота интеллектуальн</w:t>
      </w:r>
      <w:r w:rsidR="00C403AE">
        <w:rPr>
          <w:sz w:val="28"/>
          <w:szCs w:val="28"/>
        </w:rPr>
        <w:t>ых прав в современной экономике</w:t>
      </w:r>
    </w:p>
    <w:p w:rsidR="00BE19CE" w:rsidRDefault="00BE19CE">
      <w:pPr>
        <w:spacing w:line="276" w:lineRule="auto"/>
        <w:ind w:firstLine="709"/>
        <w:rPr>
          <w:rFonts w:eastAsiaTheme="minorHAnsi" w:cstheme="minorBidi"/>
          <w:sz w:val="28"/>
        </w:rPr>
      </w:pPr>
    </w:p>
    <w:p w:rsidR="00BE19CE" w:rsidRDefault="00F5135F">
      <w:pPr>
        <w:spacing w:line="276" w:lineRule="auto"/>
        <w:contextualSpacing/>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E19CE" w:rsidRDefault="00BE19CE">
      <w:pPr>
        <w:spacing w:line="276" w:lineRule="auto"/>
        <w:contextualSpacing/>
        <w:jc w:val="both"/>
        <w:rPr>
          <w:b/>
          <w:sz w:val="28"/>
          <w:szCs w:val="28"/>
        </w:rPr>
      </w:pPr>
    </w:p>
    <w:tbl>
      <w:tblPr>
        <w:tblStyle w:val="af7"/>
        <w:tblW w:w="10674" w:type="dxa"/>
        <w:tblInd w:w="-34" w:type="dxa"/>
        <w:tblLayout w:type="fixed"/>
        <w:tblLook w:val="04A0" w:firstRow="1" w:lastRow="0" w:firstColumn="1" w:lastColumn="0" w:noHBand="0" w:noVBand="1"/>
      </w:tblPr>
      <w:tblGrid>
        <w:gridCol w:w="996"/>
        <w:gridCol w:w="2131"/>
        <w:gridCol w:w="2431"/>
        <w:gridCol w:w="5116"/>
      </w:tblGrid>
      <w:tr w:rsidR="00BE19CE" w:rsidTr="00163EF6">
        <w:trPr>
          <w:trHeight w:val="621"/>
        </w:trPr>
        <w:tc>
          <w:tcPr>
            <w:tcW w:w="996" w:type="dxa"/>
          </w:tcPr>
          <w:p w:rsidR="00BE19CE" w:rsidRDefault="00F5135F">
            <w:pPr>
              <w:tabs>
                <w:tab w:val="left" w:pos="1308"/>
              </w:tabs>
              <w:ind w:left="-252" w:right="-102" w:firstLine="141"/>
              <w:jc w:val="center"/>
              <w:rPr>
                <w:b/>
                <w:color w:val="000000"/>
              </w:rPr>
            </w:pPr>
            <w:r>
              <w:rPr>
                <w:b/>
                <w:color w:val="000000"/>
              </w:rPr>
              <w:t>Код ком-</w:t>
            </w:r>
          </w:p>
          <w:p w:rsidR="00BE19CE" w:rsidRDefault="00F5135F">
            <w:pPr>
              <w:tabs>
                <w:tab w:val="left" w:pos="1308"/>
              </w:tabs>
              <w:ind w:left="-252" w:right="-102" w:firstLine="141"/>
              <w:jc w:val="center"/>
              <w:rPr>
                <w:b/>
                <w:color w:val="000000"/>
              </w:rPr>
            </w:pPr>
            <w:r>
              <w:rPr>
                <w:b/>
                <w:color w:val="000000"/>
              </w:rPr>
              <w:t>петен-ции</w:t>
            </w:r>
          </w:p>
        </w:tc>
        <w:tc>
          <w:tcPr>
            <w:tcW w:w="2131" w:type="dxa"/>
          </w:tcPr>
          <w:p w:rsidR="00BE19CE" w:rsidRDefault="00F5135F">
            <w:pPr>
              <w:jc w:val="center"/>
              <w:rPr>
                <w:b/>
                <w:color w:val="000000"/>
              </w:rPr>
            </w:pPr>
            <w:r>
              <w:rPr>
                <w:b/>
                <w:color w:val="000000"/>
              </w:rPr>
              <w:t>Наименование компетенции</w:t>
            </w:r>
          </w:p>
        </w:tc>
        <w:tc>
          <w:tcPr>
            <w:tcW w:w="2431" w:type="dxa"/>
          </w:tcPr>
          <w:p w:rsidR="00BE19CE" w:rsidRDefault="00F5135F">
            <w:pPr>
              <w:jc w:val="center"/>
              <w:rPr>
                <w:b/>
                <w:color w:val="000000"/>
              </w:rPr>
            </w:pPr>
            <w:r>
              <w:rPr>
                <w:b/>
                <w:color w:val="000000"/>
              </w:rPr>
              <w:t>Индикаторы достижения компетенции</w:t>
            </w:r>
          </w:p>
        </w:tc>
        <w:tc>
          <w:tcPr>
            <w:tcW w:w="5116" w:type="dxa"/>
          </w:tcPr>
          <w:p w:rsidR="00BE19CE" w:rsidRDefault="00F5135F">
            <w:pPr>
              <w:rPr>
                <w:b/>
                <w:color w:val="000000"/>
              </w:rPr>
            </w:pPr>
            <w:r>
              <w:rPr>
                <w:b/>
                <w:color w:val="000000"/>
              </w:rPr>
              <w:t>Результаты обучения (умения и знания), соотнесенные с компетенциями/</w:t>
            </w:r>
          </w:p>
          <w:p w:rsidR="00BE19CE" w:rsidRDefault="00F5135F">
            <w:pPr>
              <w:rPr>
                <w:b/>
                <w:color w:val="000000"/>
              </w:rPr>
            </w:pPr>
            <w:r>
              <w:rPr>
                <w:b/>
                <w:color w:val="000000"/>
              </w:rPr>
              <w:t xml:space="preserve">индикаторами достижения компетенции </w:t>
            </w:r>
          </w:p>
        </w:tc>
      </w:tr>
      <w:tr w:rsidR="00BE19CE" w:rsidTr="00163EF6">
        <w:trPr>
          <w:trHeight w:val="1821"/>
        </w:trPr>
        <w:tc>
          <w:tcPr>
            <w:tcW w:w="996" w:type="dxa"/>
            <w:vMerge w:val="restart"/>
          </w:tcPr>
          <w:p w:rsidR="00BE19CE" w:rsidRDefault="00F5135F">
            <w:pPr>
              <w:tabs>
                <w:tab w:val="left" w:pos="0"/>
              </w:tabs>
              <w:suppressAutoHyphens/>
              <w:jc w:val="center"/>
            </w:pPr>
            <w:r>
              <w:t>УК-5</w:t>
            </w:r>
          </w:p>
        </w:tc>
        <w:tc>
          <w:tcPr>
            <w:tcW w:w="2131" w:type="dxa"/>
            <w:vMerge w:val="restart"/>
          </w:tcPr>
          <w:p w:rsidR="00BE19CE" w:rsidRDefault="00F5135F">
            <w:pPr>
              <w:tabs>
                <w:tab w:val="left" w:pos="0"/>
              </w:tabs>
              <w:suppressAutoHyphens/>
              <w:jc w:val="both"/>
            </w:pPr>
            <w:r>
              <w:t>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w:t>
            </w:r>
          </w:p>
        </w:tc>
        <w:tc>
          <w:tcPr>
            <w:tcW w:w="2431" w:type="dxa"/>
          </w:tcPr>
          <w:p w:rsidR="00BE19CE" w:rsidRDefault="00F5135F">
            <w:pPr>
              <w:tabs>
                <w:tab w:val="left" w:pos="0"/>
              </w:tabs>
              <w:suppressAutoHyphens/>
              <w:jc w:val="both"/>
            </w:pPr>
            <w:r>
              <w:t>1. Организовывает работу в команде, ставит цели командной работы</w:t>
            </w:r>
          </w:p>
        </w:tc>
        <w:tc>
          <w:tcPr>
            <w:tcW w:w="5116" w:type="dxa"/>
          </w:tcPr>
          <w:p w:rsidR="00BE19CE" w:rsidRDefault="00F5135F">
            <w:pPr>
              <w:autoSpaceDE w:val="0"/>
              <w:autoSpaceDN w:val="0"/>
              <w:adjustRightInd w:val="0"/>
              <w:jc w:val="both"/>
            </w:pPr>
            <w:r>
              <w:rPr>
                <w:b/>
              </w:rPr>
              <w:t>Знать</w:t>
            </w:r>
            <w:r>
              <w:t>: основные способы организации решения поставленных профессиональных задач в сфере оборота интеллектуальных прав  в составе команды.</w:t>
            </w:r>
          </w:p>
          <w:p w:rsidR="00BE19CE" w:rsidRDefault="00F5135F">
            <w:pPr>
              <w:autoSpaceDE w:val="0"/>
              <w:autoSpaceDN w:val="0"/>
              <w:adjustRightInd w:val="0"/>
              <w:jc w:val="both"/>
            </w:pPr>
            <w:r>
              <w:rPr>
                <w:b/>
              </w:rPr>
              <w:t>Уметь</w:t>
            </w:r>
            <w:r>
              <w:t>: уметь организовывать  решения поставленных профессиональных задач в сфере оборота интеллектуальных прав  в составе команды.</w:t>
            </w:r>
          </w:p>
          <w:p w:rsidR="00BE19CE" w:rsidRDefault="00BE19CE">
            <w:pPr>
              <w:tabs>
                <w:tab w:val="left" w:pos="0"/>
              </w:tabs>
              <w:suppressAutoHyphens/>
              <w:jc w:val="both"/>
            </w:pPr>
          </w:p>
        </w:tc>
      </w:tr>
      <w:tr w:rsidR="00BE19CE" w:rsidTr="00163EF6">
        <w:trPr>
          <w:trHeight w:val="1987"/>
        </w:trPr>
        <w:tc>
          <w:tcPr>
            <w:tcW w:w="996" w:type="dxa"/>
            <w:vMerge/>
            <w:vAlign w:val="center"/>
          </w:tcPr>
          <w:p w:rsidR="00BE19CE" w:rsidRDefault="00BE19CE">
            <w:pPr>
              <w:spacing w:before="100" w:beforeAutospacing="1" w:after="100" w:afterAutospacing="1"/>
              <w:rPr>
                <w:color w:val="000000"/>
              </w:rPr>
            </w:pPr>
          </w:p>
        </w:tc>
        <w:tc>
          <w:tcPr>
            <w:tcW w:w="2131" w:type="dxa"/>
            <w:vMerge/>
          </w:tcPr>
          <w:p w:rsidR="00BE19CE" w:rsidRDefault="00BE19CE">
            <w:pPr>
              <w:spacing w:before="100" w:beforeAutospacing="1" w:after="100" w:afterAutospacing="1"/>
              <w:rPr>
                <w:color w:val="000000"/>
              </w:rPr>
            </w:pPr>
          </w:p>
        </w:tc>
        <w:tc>
          <w:tcPr>
            <w:tcW w:w="2431" w:type="dxa"/>
            <w:tcBorders>
              <w:bottom w:val="single" w:sz="4" w:space="0" w:color="auto"/>
            </w:tcBorders>
          </w:tcPr>
          <w:p w:rsidR="00BE19CE" w:rsidRDefault="00F5135F">
            <w:pPr>
              <w:tabs>
                <w:tab w:val="left" w:pos="540"/>
              </w:tabs>
              <w:contextualSpacing/>
            </w:pPr>
            <w:r>
              <w:t>2. Вырабатывает командную стратегию для достижения поставленной цели на основе  задач и методов их решения</w:t>
            </w:r>
          </w:p>
        </w:tc>
        <w:tc>
          <w:tcPr>
            <w:tcW w:w="5116" w:type="dxa"/>
            <w:tcBorders>
              <w:bottom w:val="single" w:sz="4" w:space="0" w:color="auto"/>
            </w:tcBorders>
          </w:tcPr>
          <w:p w:rsidR="00BE19CE" w:rsidRDefault="00F5135F">
            <w:pPr>
              <w:widowControl w:val="0"/>
              <w:jc w:val="both"/>
            </w:pPr>
            <w:r>
              <w:rPr>
                <w:b/>
              </w:rPr>
              <w:t>Знать:</w:t>
            </w:r>
            <w:r w:rsidR="00ED1203">
              <w:t xml:space="preserve">  </w:t>
            </w:r>
            <w:r>
              <w:t>особенности создания, использования и правовой охраны объектов интеллектуальной собственности для разработки стратегии защиты интеллектуальных прав.</w:t>
            </w:r>
          </w:p>
          <w:p w:rsidR="00BE19CE" w:rsidRDefault="00F5135F">
            <w:pPr>
              <w:widowControl w:val="0"/>
              <w:autoSpaceDE w:val="0"/>
              <w:autoSpaceDN w:val="0"/>
              <w:adjustRightInd w:val="0"/>
              <w:rPr>
                <w:b/>
              </w:rPr>
            </w:pPr>
            <w:r>
              <w:t xml:space="preserve"> </w:t>
            </w:r>
            <w:r>
              <w:rPr>
                <w:b/>
              </w:rPr>
              <w:t>Уметь:</w:t>
            </w:r>
            <w:r>
              <w:t xml:space="preserve"> использовать объекты интеллектуальной собственности для достижения наилучшего экономического результата и с соблюдением интересов ее владельцев; </w:t>
            </w:r>
          </w:p>
        </w:tc>
      </w:tr>
      <w:tr w:rsidR="00BE19CE" w:rsidTr="00163EF6">
        <w:trPr>
          <w:trHeight w:val="1987"/>
        </w:trPr>
        <w:tc>
          <w:tcPr>
            <w:tcW w:w="996" w:type="dxa"/>
            <w:vMerge/>
            <w:tcBorders>
              <w:bottom w:val="single" w:sz="4" w:space="0" w:color="auto"/>
            </w:tcBorders>
            <w:vAlign w:val="center"/>
          </w:tcPr>
          <w:p w:rsidR="00BE19CE" w:rsidRDefault="00BE19CE">
            <w:pPr>
              <w:spacing w:before="100" w:beforeAutospacing="1" w:after="100" w:afterAutospacing="1"/>
              <w:rPr>
                <w:color w:val="000000"/>
              </w:rPr>
            </w:pPr>
          </w:p>
        </w:tc>
        <w:tc>
          <w:tcPr>
            <w:tcW w:w="2131" w:type="dxa"/>
            <w:vMerge/>
            <w:tcBorders>
              <w:bottom w:val="single" w:sz="4" w:space="0" w:color="auto"/>
            </w:tcBorders>
          </w:tcPr>
          <w:p w:rsidR="00BE19CE" w:rsidRDefault="00BE19CE">
            <w:pPr>
              <w:spacing w:before="100" w:beforeAutospacing="1" w:after="100" w:afterAutospacing="1"/>
              <w:rPr>
                <w:color w:val="000000"/>
              </w:rPr>
            </w:pPr>
          </w:p>
        </w:tc>
        <w:tc>
          <w:tcPr>
            <w:tcW w:w="2431" w:type="dxa"/>
            <w:tcBorders>
              <w:bottom w:val="single" w:sz="4" w:space="0" w:color="auto"/>
            </w:tcBorders>
          </w:tcPr>
          <w:p w:rsidR="00BE19CE" w:rsidRDefault="00F5135F">
            <w:pPr>
              <w:tabs>
                <w:tab w:val="left" w:pos="540"/>
              </w:tabs>
              <w:contextualSpacing/>
            </w:pPr>
            <w:r>
              <w:t>3. Принимает ответственность за принятые организационно-управленческие решения</w:t>
            </w:r>
          </w:p>
        </w:tc>
        <w:tc>
          <w:tcPr>
            <w:tcW w:w="5116" w:type="dxa"/>
            <w:tcBorders>
              <w:bottom w:val="single" w:sz="4" w:space="0" w:color="auto"/>
            </w:tcBorders>
          </w:tcPr>
          <w:p w:rsidR="00BE19CE" w:rsidRDefault="00F5135F">
            <w:pPr>
              <w:widowControl w:val="0"/>
              <w:jc w:val="both"/>
            </w:pPr>
            <w:r>
              <w:rPr>
                <w:b/>
              </w:rPr>
              <w:t xml:space="preserve">Знать: </w:t>
            </w:r>
            <w:r>
              <w:t>инновационные методики введения объектов интеллектуальной собственности в коммерческий оборот и способы их правовой защиты.</w:t>
            </w:r>
          </w:p>
          <w:p w:rsidR="00BE19CE" w:rsidRDefault="00F5135F">
            <w:pPr>
              <w:widowControl w:val="0"/>
              <w:autoSpaceDE w:val="0"/>
              <w:autoSpaceDN w:val="0"/>
              <w:adjustRightInd w:val="0"/>
              <w:rPr>
                <w:b/>
              </w:rPr>
            </w:pPr>
            <w:r>
              <w:rPr>
                <w:b/>
              </w:rPr>
              <w:t>Уметь</w:t>
            </w:r>
            <w:r>
              <w:t>:  грамотно применять законодательство в сфере права интеллектуальной собственности при осуществлении руководящей и организационной деятельности в сфере частного бизнеса и власти.</w:t>
            </w:r>
          </w:p>
        </w:tc>
      </w:tr>
      <w:tr w:rsidR="00BE19CE" w:rsidTr="00163EF6">
        <w:trPr>
          <w:trHeight w:val="1388"/>
        </w:trPr>
        <w:tc>
          <w:tcPr>
            <w:tcW w:w="996" w:type="dxa"/>
            <w:vMerge w:val="restart"/>
          </w:tcPr>
          <w:p w:rsidR="00BE19CE" w:rsidRDefault="00F5135F">
            <w:pPr>
              <w:tabs>
                <w:tab w:val="left" w:pos="0"/>
              </w:tabs>
              <w:suppressAutoHyphens/>
              <w:jc w:val="center"/>
            </w:pPr>
            <w:r>
              <w:t>ПК-2</w:t>
            </w:r>
          </w:p>
        </w:tc>
        <w:tc>
          <w:tcPr>
            <w:tcW w:w="2131" w:type="dxa"/>
            <w:vMerge w:val="restart"/>
          </w:tcPr>
          <w:p w:rsidR="00BE19CE" w:rsidRDefault="00F5135F">
            <w:pPr>
              <w:tabs>
                <w:tab w:val="left" w:pos="0"/>
              </w:tabs>
              <w:suppressAutoHyphens/>
              <w:jc w:val="both"/>
            </w:pPr>
            <w:r>
              <w:t xml:space="preserve">Способность к дальнейшему профессиональному росту, необходимому в условиях перехода к инновационным моделям бизнеса </w:t>
            </w:r>
            <w:r>
              <w:lastRenderedPageBreak/>
              <w:t>и национальной экономики</w:t>
            </w:r>
          </w:p>
        </w:tc>
        <w:tc>
          <w:tcPr>
            <w:tcW w:w="2431" w:type="dxa"/>
          </w:tcPr>
          <w:p w:rsidR="00BE19CE" w:rsidRDefault="00F5135F">
            <w:pPr>
              <w:tabs>
                <w:tab w:val="left" w:pos="0"/>
              </w:tabs>
              <w:suppressAutoHyphens/>
              <w:jc w:val="both"/>
            </w:pPr>
            <w:r>
              <w:lastRenderedPageBreak/>
              <w:t>1. 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5116" w:type="dxa"/>
          </w:tcPr>
          <w:p w:rsidR="00BE19CE" w:rsidRDefault="00F5135F">
            <w:pPr>
              <w:autoSpaceDE w:val="0"/>
              <w:autoSpaceDN w:val="0"/>
              <w:adjustRightInd w:val="0"/>
              <w:jc w:val="both"/>
            </w:pPr>
            <w:r>
              <w:rPr>
                <w:b/>
              </w:rPr>
              <w:t>Знать</w:t>
            </w:r>
            <w:r>
              <w:t xml:space="preserve">: </w:t>
            </w:r>
            <w:r>
              <w:rPr>
                <w:color w:val="231F20"/>
              </w:rPr>
              <w:t>теоретические основы правового регулирования полномочий юридических лиц по использованию интеллектуальной собственности в экономической деятельности</w:t>
            </w:r>
            <w:r>
              <w:t>.</w:t>
            </w:r>
          </w:p>
          <w:p w:rsidR="00BE19CE" w:rsidRDefault="00F5135F">
            <w:pPr>
              <w:autoSpaceDE w:val="0"/>
              <w:autoSpaceDN w:val="0"/>
              <w:adjustRightInd w:val="0"/>
              <w:jc w:val="both"/>
            </w:pPr>
            <w:r>
              <w:rPr>
                <w:b/>
              </w:rPr>
              <w:t>Уметь</w:t>
            </w:r>
            <w:r>
              <w:t>: совершенствовать свои знания в области права интеллектуальной собственности.</w:t>
            </w:r>
          </w:p>
        </w:tc>
      </w:tr>
      <w:tr w:rsidR="00BE19CE" w:rsidTr="00163EF6">
        <w:trPr>
          <w:trHeight w:val="2435"/>
        </w:trPr>
        <w:tc>
          <w:tcPr>
            <w:tcW w:w="996" w:type="dxa"/>
            <w:vMerge/>
            <w:vAlign w:val="center"/>
          </w:tcPr>
          <w:p w:rsidR="00BE19CE" w:rsidRDefault="00BE19CE">
            <w:pPr>
              <w:spacing w:before="100" w:beforeAutospacing="1" w:after="100" w:afterAutospacing="1"/>
              <w:rPr>
                <w:color w:val="000000"/>
              </w:rPr>
            </w:pPr>
          </w:p>
        </w:tc>
        <w:tc>
          <w:tcPr>
            <w:tcW w:w="2131" w:type="dxa"/>
            <w:vMerge/>
          </w:tcPr>
          <w:p w:rsidR="00BE19CE" w:rsidRDefault="00BE19CE">
            <w:pPr>
              <w:spacing w:before="100" w:beforeAutospacing="1" w:after="100" w:afterAutospacing="1"/>
              <w:rPr>
                <w:color w:val="000000"/>
              </w:rPr>
            </w:pPr>
          </w:p>
        </w:tc>
        <w:tc>
          <w:tcPr>
            <w:tcW w:w="2431" w:type="dxa"/>
          </w:tcPr>
          <w:p w:rsidR="00BE19CE" w:rsidRDefault="00F5135F">
            <w:pPr>
              <w:spacing w:before="100" w:beforeAutospacing="1" w:after="100" w:afterAutospacing="1"/>
            </w:pPr>
            <w:r>
              <w:t>2. Демонстрирует знание тенденций развития правового регулирования деятельности хозяйствующих субъектов и контрольно - надзорных органов</w:t>
            </w:r>
          </w:p>
        </w:tc>
        <w:tc>
          <w:tcPr>
            <w:tcW w:w="5116" w:type="dxa"/>
          </w:tcPr>
          <w:p w:rsidR="00BE19CE" w:rsidRDefault="00F5135F">
            <w:pPr>
              <w:autoSpaceDE w:val="0"/>
              <w:autoSpaceDN w:val="0"/>
              <w:adjustRightInd w:val="0"/>
              <w:jc w:val="both"/>
            </w:pPr>
            <w:r>
              <w:rPr>
                <w:b/>
              </w:rPr>
              <w:t>Знать</w:t>
            </w:r>
            <w:r>
              <w:t>: правоприменительную практику, связанную с интеллектуальной собственностью.</w:t>
            </w:r>
          </w:p>
          <w:p w:rsidR="00BE19CE" w:rsidRDefault="00F5135F">
            <w:pPr>
              <w:autoSpaceDE w:val="0"/>
              <w:autoSpaceDN w:val="0"/>
              <w:adjustRightInd w:val="0"/>
              <w:jc w:val="both"/>
              <w:rPr>
                <w:b/>
              </w:rPr>
            </w:pPr>
            <w:r>
              <w:rPr>
                <w:b/>
              </w:rPr>
              <w:t>Уметь</w:t>
            </w:r>
            <w:r>
              <w:t>: взаимодействовать с федеральным органом исполнительной власти по интеллектуальной собственности.</w:t>
            </w:r>
          </w:p>
        </w:tc>
      </w:tr>
      <w:tr w:rsidR="00BE19CE" w:rsidTr="00163EF6">
        <w:trPr>
          <w:trHeight w:val="2435"/>
        </w:trPr>
        <w:tc>
          <w:tcPr>
            <w:tcW w:w="996" w:type="dxa"/>
            <w:vMerge/>
            <w:vAlign w:val="center"/>
          </w:tcPr>
          <w:p w:rsidR="00BE19CE" w:rsidRDefault="00BE19CE">
            <w:pPr>
              <w:spacing w:before="100" w:beforeAutospacing="1" w:after="100" w:afterAutospacing="1"/>
              <w:rPr>
                <w:color w:val="000000"/>
              </w:rPr>
            </w:pPr>
          </w:p>
        </w:tc>
        <w:tc>
          <w:tcPr>
            <w:tcW w:w="2131" w:type="dxa"/>
            <w:vMerge/>
          </w:tcPr>
          <w:p w:rsidR="00BE19CE" w:rsidRDefault="00BE19CE">
            <w:pPr>
              <w:spacing w:before="100" w:beforeAutospacing="1" w:after="100" w:afterAutospacing="1"/>
              <w:rPr>
                <w:color w:val="000000"/>
              </w:rPr>
            </w:pPr>
          </w:p>
        </w:tc>
        <w:tc>
          <w:tcPr>
            <w:tcW w:w="2431" w:type="dxa"/>
          </w:tcPr>
          <w:p w:rsidR="00BE19CE" w:rsidRDefault="00F5135F">
            <w:pPr>
              <w:spacing w:before="100" w:beforeAutospacing="1" w:after="100" w:afterAutospacing="1"/>
            </w:pPr>
            <w:r>
              <w:t>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экономики</w:t>
            </w:r>
          </w:p>
        </w:tc>
        <w:tc>
          <w:tcPr>
            <w:tcW w:w="5116" w:type="dxa"/>
          </w:tcPr>
          <w:p w:rsidR="00BE19CE" w:rsidRDefault="00F5135F">
            <w:pPr>
              <w:autoSpaceDE w:val="0"/>
              <w:autoSpaceDN w:val="0"/>
              <w:adjustRightInd w:val="0"/>
              <w:jc w:val="both"/>
            </w:pPr>
            <w:r>
              <w:rPr>
                <w:b/>
              </w:rPr>
              <w:t>Знать</w:t>
            </w:r>
            <w:r>
              <w:t>: правовой инструментарий, поиска, отбора и анализа доктринальной и нормативной литературы в сфере права интеллектуальной собственности с привлечением современных информационных технологий.</w:t>
            </w:r>
          </w:p>
          <w:p w:rsidR="00BE19CE" w:rsidRDefault="00F5135F">
            <w:pPr>
              <w:autoSpaceDE w:val="0"/>
              <w:autoSpaceDN w:val="0"/>
              <w:adjustRightInd w:val="0"/>
              <w:jc w:val="both"/>
            </w:pPr>
            <w:r>
              <w:rPr>
                <w:b/>
              </w:rPr>
              <w:t>Уметь</w:t>
            </w:r>
            <w:r>
              <w:t>: применять правовой инструментарий поиска, отбора и анализа доктринальной и нормативной литературы в сфере права интеллектуальной собственности для решения профессиональных задач и оформления правоприменительных актов.</w:t>
            </w:r>
          </w:p>
          <w:p w:rsidR="00BE19CE" w:rsidRDefault="00BE19CE">
            <w:pPr>
              <w:autoSpaceDE w:val="0"/>
              <w:autoSpaceDN w:val="0"/>
              <w:adjustRightInd w:val="0"/>
              <w:jc w:val="both"/>
              <w:rPr>
                <w:b/>
              </w:rPr>
            </w:pPr>
          </w:p>
        </w:tc>
      </w:tr>
      <w:tr w:rsidR="00BE19CE" w:rsidTr="00163EF6">
        <w:trPr>
          <w:trHeight w:val="2435"/>
        </w:trPr>
        <w:tc>
          <w:tcPr>
            <w:tcW w:w="996" w:type="dxa"/>
            <w:vMerge w:val="restart"/>
          </w:tcPr>
          <w:p w:rsidR="00BE19CE" w:rsidRDefault="00F5135F">
            <w:pPr>
              <w:tabs>
                <w:tab w:val="left" w:pos="0"/>
              </w:tabs>
              <w:suppressAutoHyphens/>
              <w:jc w:val="center"/>
            </w:pPr>
            <w:r>
              <w:t>ПКН-8</w:t>
            </w:r>
          </w:p>
        </w:tc>
        <w:tc>
          <w:tcPr>
            <w:tcW w:w="2131" w:type="dxa"/>
            <w:vMerge w:val="restart"/>
          </w:tcPr>
          <w:p w:rsidR="00BE19CE" w:rsidRDefault="00F5135F">
            <w:pPr>
              <w:tabs>
                <w:tab w:val="left" w:pos="0"/>
              </w:tabs>
              <w:suppressAutoHyphens/>
              <w:jc w:val="both"/>
            </w:pPr>
            <w: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431" w:type="dxa"/>
          </w:tcPr>
          <w:p w:rsidR="00BE19CE" w:rsidRDefault="00F5135F">
            <w:pPr>
              <w:tabs>
                <w:tab w:val="left" w:pos="0"/>
              </w:tabs>
              <w:suppressAutoHyphens/>
              <w:jc w:val="both"/>
            </w:pPr>
            <w:r>
              <w:t>1. 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p>
        </w:tc>
        <w:tc>
          <w:tcPr>
            <w:tcW w:w="5116" w:type="dxa"/>
          </w:tcPr>
          <w:p w:rsidR="00BE19CE" w:rsidRDefault="00F5135F">
            <w:pPr>
              <w:tabs>
                <w:tab w:val="left" w:pos="0"/>
              </w:tabs>
              <w:suppressAutoHyphens/>
              <w:jc w:val="both"/>
            </w:pPr>
            <w:r>
              <w:rPr>
                <w:b/>
              </w:rPr>
              <w:t>Знать</w:t>
            </w:r>
            <w:r>
              <w:t>: о способах проведения анализа нормативных правовых актов в целях предупреждения и пресечения правонарушений в социально-экономической и финансовой сферах.</w:t>
            </w:r>
          </w:p>
          <w:p w:rsidR="00BE19CE" w:rsidRDefault="00F5135F">
            <w:pPr>
              <w:tabs>
                <w:tab w:val="left" w:pos="0"/>
              </w:tabs>
              <w:suppressAutoHyphens/>
              <w:jc w:val="both"/>
            </w:pPr>
            <w:r>
              <w:rPr>
                <w:b/>
              </w:rPr>
              <w:t>Уметь</w:t>
            </w:r>
            <w:r>
              <w:t>: проводить анализ нормативных правовых актов в целях предупреждения и пресечения правонарушений в социально-экономической и финансовой сферах.</w:t>
            </w:r>
          </w:p>
        </w:tc>
      </w:tr>
      <w:tr w:rsidR="00BE19CE" w:rsidTr="00163EF6">
        <w:trPr>
          <w:trHeight w:val="2435"/>
        </w:trPr>
        <w:tc>
          <w:tcPr>
            <w:tcW w:w="996" w:type="dxa"/>
            <w:vMerge/>
            <w:vAlign w:val="center"/>
          </w:tcPr>
          <w:p w:rsidR="00BE19CE" w:rsidRDefault="00BE19CE">
            <w:pPr>
              <w:spacing w:before="100" w:beforeAutospacing="1" w:after="100" w:afterAutospacing="1"/>
              <w:rPr>
                <w:color w:val="000000"/>
              </w:rPr>
            </w:pPr>
          </w:p>
        </w:tc>
        <w:tc>
          <w:tcPr>
            <w:tcW w:w="2131" w:type="dxa"/>
            <w:vMerge/>
          </w:tcPr>
          <w:p w:rsidR="00BE19CE" w:rsidRDefault="00BE19CE">
            <w:pPr>
              <w:spacing w:before="100" w:beforeAutospacing="1" w:after="100" w:afterAutospacing="1"/>
              <w:rPr>
                <w:color w:val="000000"/>
              </w:rPr>
            </w:pPr>
          </w:p>
        </w:tc>
        <w:tc>
          <w:tcPr>
            <w:tcW w:w="2431" w:type="dxa"/>
          </w:tcPr>
          <w:p w:rsidR="00BE19CE" w:rsidRDefault="00F5135F">
            <w:pPr>
              <w:spacing w:before="100" w:beforeAutospacing="1" w:after="100" w:afterAutospacing="1"/>
            </w:pPr>
            <w:r>
              <w:t>2. Выявляет и устраняет причины и условия, способствующие совершению правонарушений</w:t>
            </w:r>
          </w:p>
        </w:tc>
        <w:tc>
          <w:tcPr>
            <w:tcW w:w="5116" w:type="dxa"/>
          </w:tcPr>
          <w:p w:rsidR="00BE19CE" w:rsidRDefault="00F5135F">
            <w:pPr>
              <w:tabs>
                <w:tab w:val="left" w:pos="0"/>
              </w:tabs>
              <w:suppressAutoHyphens/>
              <w:jc w:val="both"/>
            </w:pPr>
            <w:r>
              <w:rPr>
                <w:b/>
              </w:rPr>
              <w:t>Знать</w:t>
            </w:r>
            <w:r>
              <w:t>: классификацию правонарушений в сфере интеллектуальной собственности, условия и причины их совершения.</w:t>
            </w:r>
          </w:p>
          <w:p w:rsidR="00BE19CE" w:rsidRDefault="00F5135F">
            <w:pPr>
              <w:autoSpaceDE w:val="0"/>
              <w:autoSpaceDN w:val="0"/>
              <w:adjustRightInd w:val="0"/>
              <w:jc w:val="both"/>
              <w:rPr>
                <w:b/>
              </w:rPr>
            </w:pPr>
            <w:r>
              <w:rPr>
                <w:b/>
              </w:rPr>
              <w:t>Уметь</w:t>
            </w:r>
            <w:r>
              <w:t>: выявлять правонарушения в сфере интеллектуальной собственности и осуществлять защиту правообладателей.</w:t>
            </w:r>
          </w:p>
        </w:tc>
      </w:tr>
      <w:tr w:rsidR="00BE19CE" w:rsidTr="00163EF6">
        <w:trPr>
          <w:trHeight w:val="2435"/>
        </w:trPr>
        <w:tc>
          <w:tcPr>
            <w:tcW w:w="996" w:type="dxa"/>
            <w:vMerge/>
            <w:vAlign w:val="center"/>
          </w:tcPr>
          <w:p w:rsidR="00BE19CE" w:rsidRDefault="00BE19CE">
            <w:pPr>
              <w:spacing w:before="100" w:beforeAutospacing="1" w:after="100" w:afterAutospacing="1"/>
              <w:rPr>
                <w:color w:val="000000"/>
              </w:rPr>
            </w:pPr>
          </w:p>
        </w:tc>
        <w:tc>
          <w:tcPr>
            <w:tcW w:w="2131" w:type="dxa"/>
            <w:vMerge/>
          </w:tcPr>
          <w:p w:rsidR="00BE19CE" w:rsidRDefault="00BE19CE">
            <w:pPr>
              <w:spacing w:before="100" w:beforeAutospacing="1" w:after="100" w:afterAutospacing="1"/>
              <w:rPr>
                <w:color w:val="000000"/>
              </w:rPr>
            </w:pPr>
          </w:p>
        </w:tc>
        <w:tc>
          <w:tcPr>
            <w:tcW w:w="2431" w:type="dxa"/>
          </w:tcPr>
          <w:p w:rsidR="00BE19CE" w:rsidRDefault="00F5135F">
            <w:pPr>
              <w:spacing w:before="100" w:beforeAutospacing="1" w:after="100" w:afterAutospacing="1"/>
            </w:pPr>
            <w:r>
              <w:t>3. 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5116" w:type="dxa"/>
          </w:tcPr>
          <w:p w:rsidR="00BE19CE" w:rsidRDefault="00F5135F">
            <w:pPr>
              <w:tabs>
                <w:tab w:val="left" w:pos="0"/>
              </w:tabs>
              <w:suppressAutoHyphens/>
              <w:jc w:val="both"/>
            </w:pPr>
            <w:r>
              <w:rPr>
                <w:b/>
              </w:rPr>
              <w:t>Знать</w:t>
            </w:r>
            <w:r>
              <w:t xml:space="preserve">: основные методы предупреждения и пресечения правонарушений в сфере интеллектуальной собственности; </w:t>
            </w:r>
            <w:r>
              <w:rPr>
                <w:rFonts w:eastAsia="Calibri"/>
                <w:color w:val="231F20"/>
              </w:rPr>
              <w:t>основные способы защиты прав на объекты интеллектуальной собственности</w:t>
            </w:r>
            <w:r>
              <w:t>.</w:t>
            </w:r>
          </w:p>
          <w:p w:rsidR="00BE19CE" w:rsidRDefault="00F5135F">
            <w:pPr>
              <w:autoSpaceDE w:val="0"/>
              <w:autoSpaceDN w:val="0"/>
              <w:adjustRightInd w:val="0"/>
              <w:jc w:val="both"/>
              <w:rPr>
                <w:b/>
              </w:rPr>
            </w:pPr>
            <w:r>
              <w:rPr>
                <w:b/>
              </w:rPr>
              <w:t>Уметь</w:t>
            </w:r>
            <w:r>
              <w:t>: применять методы предупреждения и пресечения правонарушений в сфере интеллектуальной собственности в профессиональной деятельности.</w:t>
            </w:r>
          </w:p>
        </w:tc>
      </w:tr>
      <w:tr w:rsidR="00BE19CE" w:rsidTr="00163EF6">
        <w:trPr>
          <w:trHeight w:val="2435"/>
        </w:trPr>
        <w:tc>
          <w:tcPr>
            <w:tcW w:w="996" w:type="dxa"/>
            <w:vMerge/>
            <w:vAlign w:val="center"/>
          </w:tcPr>
          <w:p w:rsidR="00BE19CE" w:rsidRDefault="00BE19CE">
            <w:pPr>
              <w:spacing w:before="100" w:beforeAutospacing="1" w:after="100" w:afterAutospacing="1"/>
              <w:rPr>
                <w:color w:val="000000"/>
              </w:rPr>
            </w:pPr>
          </w:p>
        </w:tc>
        <w:tc>
          <w:tcPr>
            <w:tcW w:w="2131" w:type="dxa"/>
            <w:vMerge/>
          </w:tcPr>
          <w:p w:rsidR="00BE19CE" w:rsidRDefault="00BE19CE">
            <w:pPr>
              <w:spacing w:before="100" w:beforeAutospacing="1" w:after="100" w:afterAutospacing="1"/>
              <w:rPr>
                <w:color w:val="000000"/>
              </w:rPr>
            </w:pPr>
          </w:p>
        </w:tc>
        <w:tc>
          <w:tcPr>
            <w:tcW w:w="2431" w:type="dxa"/>
          </w:tcPr>
          <w:p w:rsidR="00BE19CE" w:rsidRDefault="00F5135F">
            <w:pPr>
              <w:spacing w:before="100" w:beforeAutospacing="1" w:after="100" w:afterAutospacing="1"/>
            </w:pPr>
            <w:r>
              <w:t>4. 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5116" w:type="dxa"/>
          </w:tcPr>
          <w:p w:rsidR="00BE19CE" w:rsidRDefault="00F5135F">
            <w:pPr>
              <w:autoSpaceDE w:val="0"/>
              <w:autoSpaceDN w:val="0"/>
              <w:adjustRightInd w:val="0"/>
              <w:jc w:val="both"/>
            </w:pPr>
            <w:r>
              <w:rPr>
                <w:b/>
              </w:rPr>
              <w:t>Знать</w:t>
            </w:r>
            <w:r>
              <w:t>: причины и условия, способствующие совершению правонарушений в сфере   интеллектуальной собственности.</w:t>
            </w:r>
          </w:p>
          <w:p w:rsidR="00BE19CE" w:rsidRDefault="00F5135F">
            <w:pPr>
              <w:autoSpaceDE w:val="0"/>
              <w:autoSpaceDN w:val="0"/>
              <w:adjustRightInd w:val="0"/>
              <w:jc w:val="both"/>
              <w:rPr>
                <w:b/>
              </w:rPr>
            </w:pPr>
            <w:r>
              <w:rPr>
                <w:b/>
              </w:rPr>
              <w:t>Уметь</w:t>
            </w:r>
            <w:r>
              <w:t xml:space="preserve">: </w:t>
            </w:r>
            <w:r>
              <w:rPr>
                <w:rFonts w:eastAsia="Calibri"/>
              </w:rPr>
              <w:t>выбирать и разрабатывать методы анализа, необходимые для принятия мер</w:t>
            </w:r>
            <w:r>
              <w:t xml:space="preserve"> по выявлению и устранению причин и условий, способствующих совершению правонарушений в сфере интеллектуальной собственности.</w:t>
            </w:r>
          </w:p>
        </w:tc>
      </w:tr>
    </w:tbl>
    <w:p w:rsidR="00BE19CE" w:rsidRDefault="00BE19CE">
      <w:pPr>
        <w:spacing w:line="276" w:lineRule="auto"/>
        <w:contextualSpacing/>
        <w:jc w:val="both"/>
        <w:rPr>
          <w:rFonts w:eastAsiaTheme="minorHAnsi" w:cstheme="minorBidi"/>
          <w:b/>
          <w:sz w:val="28"/>
        </w:rPr>
      </w:pPr>
    </w:p>
    <w:p w:rsidR="00BE19CE" w:rsidRDefault="00F5135F">
      <w:pPr>
        <w:spacing w:line="276" w:lineRule="auto"/>
        <w:ind w:firstLine="567"/>
        <w:contextualSpacing/>
        <w:jc w:val="both"/>
        <w:rPr>
          <w:rFonts w:eastAsiaTheme="minorHAnsi" w:cstheme="minorBidi"/>
          <w:b/>
          <w:sz w:val="28"/>
        </w:rPr>
      </w:pPr>
      <w:r>
        <w:rPr>
          <w:rFonts w:eastAsiaTheme="minorHAnsi" w:cstheme="minorBidi"/>
          <w:b/>
          <w:sz w:val="28"/>
        </w:rPr>
        <w:t>3. Место дисциплины в структуре образовательной программы</w:t>
      </w:r>
    </w:p>
    <w:p w:rsidR="009D6608" w:rsidRDefault="009D6608">
      <w:pPr>
        <w:spacing w:line="276" w:lineRule="auto"/>
        <w:ind w:firstLine="567"/>
        <w:contextualSpacing/>
        <w:jc w:val="both"/>
        <w:rPr>
          <w:rFonts w:eastAsiaTheme="minorHAnsi" w:cstheme="minorBidi"/>
          <w:b/>
          <w:sz w:val="28"/>
        </w:rPr>
      </w:pPr>
    </w:p>
    <w:p w:rsidR="00BE19CE" w:rsidRPr="00FF0AE7" w:rsidRDefault="00F5135F">
      <w:pPr>
        <w:spacing w:line="360" w:lineRule="auto"/>
        <w:ind w:firstLine="540"/>
        <w:jc w:val="both"/>
        <w:rPr>
          <w:sz w:val="28"/>
          <w:szCs w:val="28"/>
        </w:rPr>
      </w:pPr>
      <w:r w:rsidRPr="00FF0AE7">
        <w:rPr>
          <w:sz w:val="28"/>
          <w:szCs w:val="28"/>
        </w:rPr>
        <w:t xml:space="preserve">Учебная дисциплина </w:t>
      </w:r>
      <w:r w:rsidRPr="00FF0AE7">
        <w:rPr>
          <w:bCs/>
          <w:sz w:val="28"/>
          <w:szCs w:val="28"/>
        </w:rPr>
        <w:t>«</w:t>
      </w:r>
      <w:r w:rsidRPr="00FF0AE7">
        <w:rPr>
          <w:sz w:val="28"/>
          <w:szCs w:val="28"/>
        </w:rPr>
        <w:t>Правовое регулирование оборота интеллектуальных прав в современной экономике</w:t>
      </w:r>
      <w:r w:rsidRPr="00FF0AE7">
        <w:rPr>
          <w:bCs/>
          <w:sz w:val="28"/>
          <w:szCs w:val="28"/>
        </w:rPr>
        <w:t xml:space="preserve">» входит в модуль направленности </w:t>
      </w:r>
      <w:r w:rsidR="00EE3D93" w:rsidRPr="00FF0AE7">
        <w:rPr>
          <w:bCs/>
          <w:sz w:val="28"/>
          <w:szCs w:val="28"/>
        </w:rPr>
        <w:t xml:space="preserve">магистратуры обязательной части </w:t>
      </w:r>
      <w:r w:rsidRPr="00FF0AE7">
        <w:rPr>
          <w:bCs/>
          <w:sz w:val="28"/>
          <w:szCs w:val="28"/>
        </w:rPr>
        <w:t>образовательн</w:t>
      </w:r>
      <w:r w:rsidR="00EE3D93" w:rsidRPr="00FF0AE7">
        <w:rPr>
          <w:bCs/>
          <w:sz w:val="28"/>
          <w:szCs w:val="28"/>
        </w:rPr>
        <w:t>ой</w:t>
      </w:r>
      <w:r w:rsidRPr="00FF0AE7">
        <w:rPr>
          <w:bCs/>
          <w:sz w:val="28"/>
          <w:szCs w:val="28"/>
        </w:rPr>
        <w:t xml:space="preserve"> программ</w:t>
      </w:r>
      <w:r w:rsidR="00EE3D93" w:rsidRPr="00FF0AE7">
        <w:rPr>
          <w:bCs/>
          <w:sz w:val="28"/>
          <w:szCs w:val="28"/>
        </w:rPr>
        <w:t xml:space="preserve">ы </w:t>
      </w:r>
      <w:r w:rsidR="00EE3D93" w:rsidRPr="00FF0AE7">
        <w:rPr>
          <w:sz w:val="28"/>
          <w:szCs w:val="28"/>
        </w:rPr>
        <w:t>«Юрист для частного бизнеса и власти»</w:t>
      </w:r>
      <w:r w:rsidRPr="00FF0AE7">
        <w:rPr>
          <w:bCs/>
          <w:sz w:val="28"/>
          <w:szCs w:val="28"/>
        </w:rPr>
        <w:t xml:space="preserve"> для направления </w:t>
      </w:r>
      <w:r w:rsidRPr="00FF0AE7">
        <w:rPr>
          <w:sz w:val="28"/>
          <w:szCs w:val="28"/>
        </w:rPr>
        <w:t>подготовки   40.04.01 «Юриспруденция».</w:t>
      </w:r>
    </w:p>
    <w:p w:rsidR="00BE19CE" w:rsidRDefault="00BE19CE">
      <w:pPr>
        <w:tabs>
          <w:tab w:val="left" w:pos="709"/>
          <w:tab w:val="left" w:pos="993"/>
        </w:tabs>
        <w:spacing w:line="360" w:lineRule="auto"/>
        <w:ind w:firstLine="567"/>
        <w:jc w:val="both"/>
        <w:rPr>
          <w:sz w:val="28"/>
          <w:szCs w:val="28"/>
        </w:rPr>
      </w:pPr>
    </w:p>
    <w:p w:rsidR="00BE19CE" w:rsidRDefault="00F5135F" w:rsidP="00C24303">
      <w:pPr>
        <w:spacing w:line="276" w:lineRule="auto"/>
        <w:ind w:firstLine="567"/>
        <w:contextualSpacing/>
        <w:jc w:val="both"/>
        <w:rPr>
          <w:b/>
          <w:bCs/>
          <w:sz w:val="28"/>
          <w:szCs w:val="28"/>
        </w:rPr>
      </w:pPr>
      <w:r>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BE19CE" w:rsidRDefault="00F5135F">
      <w:pPr>
        <w:jc w:val="center"/>
        <w:rPr>
          <w:i/>
          <w:sz w:val="28"/>
          <w:szCs w:val="28"/>
          <w:u w:val="single"/>
        </w:rPr>
      </w:pPr>
      <w:r>
        <w:rPr>
          <w:i/>
          <w:sz w:val="28"/>
          <w:szCs w:val="28"/>
          <w:u w:val="single"/>
        </w:rPr>
        <w:t>Для очной</w:t>
      </w:r>
      <w:r w:rsidR="00C403AE">
        <w:rPr>
          <w:i/>
          <w:sz w:val="28"/>
          <w:szCs w:val="28"/>
          <w:u w:val="single"/>
        </w:rPr>
        <w:t xml:space="preserve">  </w:t>
      </w:r>
      <w:r>
        <w:rPr>
          <w:i/>
          <w:sz w:val="28"/>
          <w:szCs w:val="28"/>
          <w:u w:val="single"/>
        </w:rPr>
        <w:t>/</w:t>
      </w:r>
      <w:r w:rsidR="00C403AE">
        <w:rPr>
          <w:i/>
          <w:sz w:val="28"/>
          <w:szCs w:val="28"/>
          <w:u w:val="single"/>
        </w:rPr>
        <w:t xml:space="preserve"> </w:t>
      </w:r>
      <w:r>
        <w:rPr>
          <w:i/>
          <w:sz w:val="28"/>
          <w:szCs w:val="28"/>
          <w:u w:val="single"/>
        </w:rPr>
        <w:t xml:space="preserve">заочной форм обучения </w:t>
      </w:r>
    </w:p>
    <w:p w:rsidR="00BE19CE" w:rsidRDefault="00BE19CE">
      <w:pPr>
        <w:jc w:val="center"/>
      </w:pPr>
    </w:p>
    <w:tbl>
      <w:tblPr>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6"/>
        <w:gridCol w:w="3384"/>
        <w:gridCol w:w="3244"/>
      </w:tblGrid>
      <w:tr w:rsidR="00BE19CE" w:rsidTr="009D6608">
        <w:trPr>
          <w:trHeight w:val="683"/>
        </w:trPr>
        <w:tc>
          <w:tcPr>
            <w:tcW w:w="4056" w:type="dxa"/>
          </w:tcPr>
          <w:p w:rsidR="00BE19CE" w:rsidRDefault="00F5135F">
            <w:pPr>
              <w:widowControl w:val="0"/>
              <w:tabs>
                <w:tab w:val="center" w:pos="4153"/>
                <w:tab w:val="right" w:pos="8306"/>
              </w:tabs>
              <w:autoSpaceDE w:val="0"/>
              <w:autoSpaceDN w:val="0"/>
              <w:adjustRightInd w:val="0"/>
              <w:jc w:val="center"/>
              <w:rPr>
                <w:b/>
              </w:rPr>
            </w:pPr>
            <w:r>
              <w:rPr>
                <w:b/>
              </w:rPr>
              <w:t>Вид учебной работы по дисциплине</w:t>
            </w:r>
          </w:p>
        </w:tc>
        <w:tc>
          <w:tcPr>
            <w:tcW w:w="3384" w:type="dxa"/>
          </w:tcPr>
          <w:p w:rsidR="00BE19CE" w:rsidRDefault="00F5135F">
            <w:pPr>
              <w:widowControl w:val="0"/>
              <w:tabs>
                <w:tab w:val="center" w:pos="4153"/>
                <w:tab w:val="right" w:pos="8306"/>
              </w:tabs>
              <w:autoSpaceDE w:val="0"/>
              <w:autoSpaceDN w:val="0"/>
              <w:adjustRightInd w:val="0"/>
              <w:jc w:val="center"/>
              <w:rPr>
                <w:b/>
              </w:rPr>
            </w:pPr>
            <w:r>
              <w:rPr>
                <w:b/>
              </w:rPr>
              <w:t>Всего в з/е и часах</w:t>
            </w:r>
          </w:p>
          <w:p w:rsidR="00BE19CE" w:rsidRDefault="00BE19CE">
            <w:pPr>
              <w:widowControl w:val="0"/>
              <w:tabs>
                <w:tab w:val="center" w:pos="4153"/>
                <w:tab w:val="right" w:pos="8306"/>
              </w:tabs>
              <w:autoSpaceDE w:val="0"/>
              <w:autoSpaceDN w:val="0"/>
              <w:adjustRightInd w:val="0"/>
              <w:jc w:val="center"/>
              <w:rPr>
                <w:b/>
              </w:rPr>
            </w:pPr>
          </w:p>
        </w:tc>
        <w:tc>
          <w:tcPr>
            <w:tcW w:w="3244" w:type="dxa"/>
          </w:tcPr>
          <w:p w:rsidR="00BE19CE" w:rsidRPr="00FF0AE7" w:rsidRDefault="00F5135F">
            <w:pPr>
              <w:widowControl w:val="0"/>
              <w:tabs>
                <w:tab w:val="center" w:pos="4153"/>
                <w:tab w:val="right" w:pos="8306"/>
              </w:tabs>
              <w:autoSpaceDE w:val="0"/>
              <w:autoSpaceDN w:val="0"/>
              <w:adjustRightInd w:val="0"/>
              <w:ind w:right="-112"/>
              <w:jc w:val="center"/>
              <w:rPr>
                <w:b/>
              </w:rPr>
            </w:pPr>
            <w:r>
              <w:rPr>
                <w:b/>
              </w:rPr>
              <w:t xml:space="preserve">модуль 4 </w:t>
            </w:r>
            <w:r w:rsidRPr="00FF0AE7">
              <w:rPr>
                <w:b/>
              </w:rPr>
              <w:t xml:space="preserve">/ модуль </w:t>
            </w:r>
            <w:r w:rsidR="00EE3D93" w:rsidRPr="00FF0AE7">
              <w:rPr>
                <w:b/>
              </w:rPr>
              <w:t>6</w:t>
            </w:r>
          </w:p>
          <w:p w:rsidR="00BE19CE" w:rsidRDefault="00F5135F" w:rsidP="00C403AE">
            <w:pPr>
              <w:widowControl w:val="0"/>
              <w:tabs>
                <w:tab w:val="center" w:pos="4153"/>
                <w:tab w:val="right" w:pos="8306"/>
              </w:tabs>
              <w:autoSpaceDE w:val="0"/>
              <w:autoSpaceDN w:val="0"/>
              <w:adjustRightInd w:val="0"/>
              <w:ind w:right="-112"/>
              <w:jc w:val="center"/>
              <w:rPr>
                <w:b/>
              </w:rPr>
            </w:pPr>
            <w:r>
              <w:rPr>
                <w:b/>
              </w:rPr>
              <w:t>(в часах)</w:t>
            </w:r>
          </w:p>
        </w:tc>
      </w:tr>
      <w:tr w:rsidR="00BE19CE" w:rsidTr="009D6608">
        <w:trPr>
          <w:trHeight w:val="497"/>
        </w:trPr>
        <w:tc>
          <w:tcPr>
            <w:tcW w:w="4056" w:type="dxa"/>
          </w:tcPr>
          <w:p w:rsidR="00BE19CE" w:rsidRDefault="00F5135F">
            <w:pPr>
              <w:widowControl w:val="0"/>
              <w:tabs>
                <w:tab w:val="center" w:pos="4153"/>
                <w:tab w:val="right" w:pos="8306"/>
              </w:tabs>
              <w:autoSpaceDE w:val="0"/>
              <w:autoSpaceDN w:val="0"/>
              <w:adjustRightInd w:val="0"/>
              <w:rPr>
                <w:b/>
              </w:rPr>
            </w:pPr>
            <w:r>
              <w:rPr>
                <w:b/>
              </w:rPr>
              <w:t>Общая трудоёмкость дисциплины</w:t>
            </w:r>
          </w:p>
        </w:tc>
        <w:tc>
          <w:tcPr>
            <w:tcW w:w="3384" w:type="dxa"/>
            <w:shd w:val="clear" w:color="auto" w:fill="auto"/>
            <w:vAlign w:val="center"/>
          </w:tcPr>
          <w:p w:rsidR="00BE19CE" w:rsidRDefault="00F5135F">
            <w:pPr>
              <w:pStyle w:val="af8"/>
              <w:keepNext/>
              <w:ind w:left="0"/>
              <w:jc w:val="center"/>
              <w:rPr>
                <w:b/>
              </w:rPr>
            </w:pPr>
            <w:r>
              <w:rPr>
                <w:b/>
              </w:rPr>
              <w:t xml:space="preserve"> 4 з.е. и 144</w:t>
            </w:r>
          </w:p>
        </w:tc>
        <w:tc>
          <w:tcPr>
            <w:tcW w:w="3244" w:type="dxa"/>
            <w:vAlign w:val="center"/>
          </w:tcPr>
          <w:p w:rsidR="00BE19CE" w:rsidRDefault="00F5135F" w:rsidP="00C403AE">
            <w:pPr>
              <w:jc w:val="center"/>
              <w:rPr>
                <w:b/>
              </w:rPr>
            </w:pPr>
            <w:r>
              <w:rPr>
                <w:b/>
              </w:rPr>
              <w:t>144</w:t>
            </w:r>
          </w:p>
        </w:tc>
      </w:tr>
      <w:tr w:rsidR="00BE19CE" w:rsidTr="009D6608">
        <w:trPr>
          <w:trHeight w:val="825"/>
        </w:trPr>
        <w:tc>
          <w:tcPr>
            <w:tcW w:w="4056" w:type="dxa"/>
          </w:tcPr>
          <w:p w:rsidR="00BE19CE" w:rsidRDefault="00F5135F">
            <w:pPr>
              <w:widowControl w:val="0"/>
              <w:tabs>
                <w:tab w:val="center" w:pos="4153"/>
                <w:tab w:val="right" w:pos="8306"/>
              </w:tabs>
              <w:autoSpaceDE w:val="0"/>
              <w:autoSpaceDN w:val="0"/>
              <w:adjustRightInd w:val="0"/>
              <w:rPr>
                <w:b/>
                <w:i/>
              </w:rPr>
            </w:pPr>
            <w:r>
              <w:rPr>
                <w:b/>
                <w:i/>
              </w:rPr>
              <w:t>Контактная работа - Аудиторные занятия</w:t>
            </w:r>
          </w:p>
        </w:tc>
        <w:tc>
          <w:tcPr>
            <w:tcW w:w="3384" w:type="dxa"/>
            <w:shd w:val="clear" w:color="auto" w:fill="auto"/>
            <w:vAlign w:val="center"/>
          </w:tcPr>
          <w:p w:rsidR="00BE19CE" w:rsidRDefault="00F5135F">
            <w:pPr>
              <w:pStyle w:val="af8"/>
              <w:keepNext/>
              <w:ind w:left="0"/>
              <w:jc w:val="center"/>
              <w:rPr>
                <w:b/>
              </w:rPr>
            </w:pPr>
            <w:r>
              <w:rPr>
                <w:b/>
              </w:rPr>
              <w:t>60 / 20</w:t>
            </w:r>
          </w:p>
        </w:tc>
        <w:tc>
          <w:tcPr>
            <w:tcW w:w="3244" w:type="dxa"/>
            <w:vAlign w:val="center"/>
          </w:tcPr>
          <w:p w:rsidR="00BE19CE" w:rsidRDefault="00F5135F">
            <w:pPr>
              <w:jc w:val="center"/>
              <w:rPr>
                <w:b/>
              </w:rPr>
            </w:pPr>
            <w:r>
              <w:rPr>
                <w:b/>
              </w:rPr>
              <w:t>60/20</w:t>
            </w:r>
          </w:p>
        </w:tc>
      </w:tr>
      <w:tr w:rsidR="00BE19CE" w:rsidTr="009D6608">
        <w:trPr>
          <w:trHeight w:val="705"/>
        </w:trPr>
        <w:tc>
          <w:tcPr>
            <w:tcW w:w="4056" w:type="dxa"/>
          </w:tcPr>
          <w:p w:rsidR="00BE19CE" w:rsidRDefault="00F5135F">
            <w:pPr>
              <w:widowControl w:val="0"/>
              <w:tabs>
                <w:tab w:val="center" w:pos="4153"/>
                <w:tab w:val="right" w:pos="8306"/>
              </w:tabs>
              <w:autoSpaceDE w:val="0"/>
              <w:autoSpaceDN w:val="0"/>
              <w:adjustRightInd w:val="0"/>
              <w:rPr>
                <w:i/>
              </w:rPr>
            </w:pPr>
            <w:r>
              <w:rPr>
                <w:i/>
              </w:rPr>
              <w:t xml:space="preserve">Лекции </w:t>
            </w:r>
          </w:p>
        </w:tc>
        <w:tc>
          <w:tcPr>
            <w:tcW w:w="3384" w:type="dxa"/>
            <w:shd w:val="clear" w:color="auto" w:fill="auto"/>
            <w:vAlign w:val="center"/>
          </w:tcPr>
          <w:p w:rsidR="00BE19CE" w:rsidRDefault="00F5135F">
            <w:pPr>
              <w:pStyle w:val="af8"/>
              <w:keepNext/>
              <w:ind w:left="0"/>
              <w:jc w:val="center"/>
            </w:pPr>
            <w:r>
              <w:t>12/4</w:t>
            </w:r>
          </w:p>
        </w:tc>
        <w:tc>
          <w:tcPr>
            <w:tcW w:w="3244" w:type="dxa"/>
            <w:vAlign w:val="center"/>
          </w:tcPr>
          <w:p w:rsidR="00BE19CE" w:rsidRDefault="00F5135F">
            <w:pPr>
              <w:jc w:val="center"/>
            </w:pPr>
            <w:r>
              <w:t>12/4</w:t>
            </w:r>
          </w:p>
        </w:tc>
      </w:tr>
      <w:tr w:rsidR="00BE19CE" w:rsidTr="009D6608">
        <w:trPr>
          <w:trHeight w:val="586"/>
        </w:trPr>
        <w:tc>
          <w:tcPr>
            <w:tcW w:w="4056" w:type="dxa"/>
          </w:tcPr>
          <w:p w:rsidR="00BE19CE" w:rsidRDefault="00F5135F">
            <w:pPr>
              <w:widowControl w:val="0"/>
              <w:tabs>
                <w:tab w:val="center" w:pos="4153"/>
                <w:tab w:val="right" w:pos="8306"/>
              </w:tabs>
              <w:autoSpaceDE w:val="0"/>
              <w:autoSpaceDN w:val="0"/>
              <w:adjustRightInd w:val="0"/>
              <w:rPr>
                <w:i/>
              </w:rPr>
            </w:pPr>
            <w:r>
              <w:rPr>
                <w:i/>
              </w:rPr>
              <w:t>Семинары, практические  занятия</w:t>
            </w:r>
          </w:p>
        </w:tc>
        <w:tc>
          <w:tcPr>
            <w:tcW w:w="3384" w:type="dxa"/>
            <w:shd w:val="clear" w:color="auto" w:fill="auto"/>
            <w:vAlign w:val="center"/>
          </w:tcPr>
          <w:p w:rsidR="00BE19CE" w:rsidRDefault="00F5135F" w:rsidP="000C0A9D">
            <w:pPr>
              <w:pStyle w:val="af8"/>
              <w:keepNext/>
              <w:ind w:left="0"/>
              <w:jc w:val="center"/>
            </w:pPr>
            <w:r>
              <w:t>48/1</w:t>
            </w:r>
            <w:r w:rsidR="000C0A9D">
              <w:t>6</w:t>
            </w:r>
          </w:p>
        </w:tc>
        <w:tc>
          <w:tcPr>
            <w:tcW w:w="3244" w:type="dxa"/>
            <w:vAlign w:val="center"/>
          </w:tcPr>
          <w:p w:rsidR="00BE19CE" w:rsidRDefault="00F5135F" w:rsidP="000C0A9D">
            <w:pPr>
              <w:jc w:val="center"/>
            </w:pPr>
            <w:r>
              <w:t>48/1</w:t>
            </w:r>
            <w:r w:rsidR="000C0A9D">
              <w:t>6</w:t>
            </w:r>
          </w:p>
        </w:tc>
      </w:tr>
      <w:tr w:rsidR="00BE19CE" w:rsidTr="009D6608">
        <w:trPr>
          <w:trHeight w:val="473"/>
        </w:trPr>
        <w:tc>
          <w:tcPr>
            <w:tcW w:w="4056" w:type="dxa"/>
          </w:tcPr>
          <w:p w:rsidR="00BE19CE" w:rsidRDefault="00F5135F">
            <w:pPr>
              <w:widowControl w:val="0"/>
              <w:tabs>
                <w:tab w:val="center" w:pos="4153"/>
                <w:tab w:val="right" w:pos="8306"/>
              </w:tabs>
              <w:autoSpaceDE w:val="0"/>
              <w:autoSpaceDN w:val="0"/>
              <w:adjustRightInd w:val="0"/>
              <w:rPr>
                <w:b/>
                <w:i/>
              </w:rPr>
            </w:pPr>
            <w:r>
              <w:rPr>
                <w:b/>
                <w:i/>
              </w:rPr>
              <w:lastRenderedPageBreak/>
              <w:t>Самостоятельная работа</w:t>
            </w:r>
          </w:p>
        </w:tc>
        <w:tc>
          <w:tcPr>
            <w:tcW w:w="3384" w:type="dxa"/>
            <w:shd w:val="clear" w:color="auto" w:fill="auto"/>
            <w:vAlign w:val="center"/>
          </w:tcPr>
          <w:p w:rsidR="00BE19CE" w:rsidRDefault="00F5135F">
            <w:pPr>
              <w:pStyle w:val="af8"/>
              <w:keepNext/>
              <w:ind w:left="0"/>
              <w:jc w:val="center"/>
              <w:rPr>
                <w:b/>
              </w:rPr>
            </w:pPr>
            <w:r>
              <w:rPr>
                <w:b/>
              </w:rPr>
              <w:t>84 / 124</w:t>
            </w:r>
          </w:p>
        </w:tc>
        <w:tc>
          <w:tcPr>
            <w:tcW w:w="3244" w:type="dxa"/>
            <w:vAlign w:val="center"/>
          </w:tcPr>
          <w:p w:rsidR="00BE19CE" w:rsidRDefault="00F5135F">
            <w:pPr>
              <w:jc w:val="center"/>
              <w:rPr>
                <w:b/>
                <w:bCs/>
              </w:rPr>
            </w:pPr>
            <w:r>
              <w:rPr>
                <w:b/>
                <w:bCs/>
              </w:rPr>
              <w:t>84/124</w:t>
            </w:r>
          </w:p>
        </w:tc>
      </w:tr>
      <w:tr w:rsidR="00C403AE" w:rsidTr="009D6608">
        <w:trPr>
          <w:trHeight w:val="765"/>
        </w:trPr>
        <w:tc>
          <w:tcPr>
            <w:tcW w:w="4056" w:type="dxa"/>
            <w:tcBorders>
              <w:bottom w:val="single" w:sz="4" w:space="0" w:color="auto"/>
            </w:tcBorders>
          </w:tcPr>
          <w:p w:rsidR="00C403AE" w:rsidRDefault="00C403AE" w:rsidP="00C403AE">
            <w:pPr>
              <w:widowControl w:val="0"/>
              <w:tabs>
                <w:tab w:val="center" w:pos="4153"/>
                <w:tab w:val="right" w:pos="8306"/>
              </w:tabs>
              <w:autoSpaceDE w:val="0"/>
              <w:autoSpaceDN w:val="0"/>
              <w:adjustRightInd w:val="0"/>
            </w:pPr>
            <w:r>
              <w:t>Вид текущего контроля</w:t>
            </w:r>
          </w:p>
        </w:tc>
        <w:tc>
          <w:tcPr>
            <w:tcW w:w="3384" w:type="dxa"/>
            <w:tcBorders>
              <w:bottom w:val="single" w:sz="4" w:space="0" w:color="auto"/>
            </w:tcBorders>
            <w:shd w:val="clear" w:color="auto" w:fill="auto"/>
            <w:vAlign w:val="center"/>
          </w:tcPr>
          <w:p w:rsidR="00C403AE" w:rsidRDefault="00C403AE" w:rsidP="00C403AE">
            <w:pPr>
              <w:pStyle w:val="af8"/>
              <w:keepNext/>
              <w:ind w:left="0"/>
              <w:jc w:val="center"/>
            </w:pPr>
            <w:r>
              <w:rPr>
                <w:b/>
              </w:rPr>
              <w:t xml:space="preserve">Эссе </w:t>
            </w:r>
          </w:p>
        </w:tc>
        <w:tc>
          <w:tcPr>
            <w:tcW w:w="3244" w:type="dxa"/>
            <w:tcBorders>
              <w:bottom w:val="single" w:sz="4" w:space="0" w:color="auto"/>
            </w:tcBorders>
            <w:shd w:val="clear" w:color="auto" w:fill="auto"/>
            <w:vAlign w:val="center"/>
          </w:tcPr>
          <w:p w:rsidR="00C403AE" w:rsidRDefault="00C403AE" w:rsidP="00C403AE">
            <w:pPr>
              <w:pStyle w:val="af8"/>
              <w:keepNext/>
              <w:ind w:left="0"/>
              <w:jc w:val="center"/>
            </w:pPr>
            <w:r>
              <w:rPr>
                <w:b/>
              </w:rPr>
              <w:t xml:space="preserve">Эссе </w:t>
            </w:r>
          </w:p>
        </w:tc>
      </w:tr>
      <w:tr w:rsidR="00C403AE" w:rsidTr="009D6608">
        <w:trPr>
          <w:trHeight w:val="577"/>
        </w:trPr>
        <w:tc>
          <w:tcPr>
            <w:tcW w:w="4056" w:type="dxa"/>
            <w:tcBorders>
              <w:bottom w:val="single" w:sz="4" w:space="0" w:color="auto"/>
            </w:tcBorders>
          </w:tcPr>
          <w:p w:rsidR="00C403AE" w:rsidRDefault="00C403AE" w:rsidP="00C403AE">
            <w:pPr>
              <w:widowControl w:val="0"/>
              <w:tabs>
                <w:tab w:val="center" w:pos="4153"/>
                <w:tab w:val="right" w:pos="8306"/>
              </w:tabs>
              <w:autoSpaceDE w:val="0"/>
              <w:autoSpaceDN w:val="0"/>
              <w:adjustRightInd w:val="0"/>
            </w:pPr>
            <w:r>
              <w:t>Вид промежуточной аттестации</w:t>
            </w:r>
          </w:p>
        </w:tc>
        <w:tc>
          <w:tcPr>
            <w:tcW w:w="3384" w:type="dxa"/>
            <w:tcBorders>
              <w:bottom w:val="single" w:sz="4" w:space="0" w:color="auto"/>
            </w:tcBorders>
            <w:vAlign w:val="center"/>
          </w:tcPr>
          <w:p w:rsidR="00C403AE" w:rsidRDefault="00C403AE" w:rsidP="00C403AE">
            <w:pPr>
              <w:jc w:val="center"/>
              <w:rPr>
                <w:b/>
              </w:rPr>
            </w:pPr>
            <w:r>
              <w:rPr>
                <w:b/>
              </w:rPr>
              <w:t xml:space="preserve">Экзамен </w:t>
            </w:r>
          </w:p>
        </w:tc>
        <w:tc>
          <w:tcPr>
            <w:tcW w:w="3244" w:type="dxa"/>
            <w:tcBorders>
              <w:bottom w:val="single" w:sz="4" w:space="0" w:color="auto"/>
            </w:tcBorders>
            <w:vAlign w:val="center"/>
          </w:tcPr>
          <w:p w:rsidR="00C403AE" w:rsidRDefault="00C403AE" w:rsidP="00C403AE">
            <w:pPr>
              <w:jc w:val="center"/>
              <w:rPr>
                <w:b/>
              </w:rPr>
            </w:pPr>
            <w:r>
              <w:rPr>
                <w:b/>
              </w:rPr>
              <w:t xml:space="preserve">Экзамен </w:t>
            </w:r>
          </w:p>
        </w:tc>
      </w:tr>
    </w:tbl>
    <w:p w:rsidR="00C24303" w:rsidRDefault="00C24303" w:rsidP="009D6608">
      <w:pPr>
        <w:ind w:left="284" w:firstLine="425"/>
        <w:jc w:val="both"/>
        <w:rPr>
          <w:b/>
          <w:bCs/>
          <w:sz w:val="28"/>
          <w:szCs w:val="28"/>
        </w:rPr>
      </w:pPr>
    </w:p>
    <w:p w:rsidR="00BE19CE" w:rsidRDefault="00F5135F" w:rsidP="009D6608">
      <w:pPr>
        <w:ind w:left="284" w:firstLine="425"/>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E19CE" w:rsidRDefault="00BE19CE" w:rsidP="009D6608">
      <w:pPr>
        <w:ind w:left="284" w:firstLine="425"/>
        <w:jc w:val="both"/>
        <w:rPr>
          <w:b/>
          <w:bCs/>
          <w:sz w:val="28"/>
          <w:szCs w:val="28"/>
        </w:rPr>
      </w:pPr>
    </w:p>
    <w:p w:rsidR="00BE19CE" w:rsidRDefault="00F5135F" w:rsidP="009D6608">
      <w:pPr>
        <w:ind w:left="284" w:firstLine="425"/>
        <w:jc w:val="both"/>
        <w:rPr>
          <w:b/>
          <w:bCs/>
          <w:sz w:val="28"/>
          <w:szCs w:val="28"/>
        </w:rPr>
      </w:pPr>
      <w:r>
        <w:rPr>
          <w:b/>
          <w:bCs/>
          <w:sz w:val="28"/>
          <w:szCs w:val="28"/>
        </w:rPr>
        <w:t>5.1. Содержание дисциплины</w:t>
      </w:r>
    </w:p>
    <w:p w:rsidR="00BE19CE" w:rsidRDefault="00BE19CE" w:rsidP="009D6608">
      <w:pPr>
        <w:ind w:left="284" w:firstLine="425"/>
        <w:jc w:val="both"/>
        <w:rPr>
          <w:b/>
          <w:bCs/>
          <w:sz w:val="28"/>
          <w:szCs w:val="28"/>
        </w:rPr>
      </w:pPr>
    </w:p>
    <w:p w:rsidR="00BE19CE" w:rsidRDefault="00F5135F" w:rsidP="009D6608">
      <w:pPr>
        <w:autoSpaceDE w:val="0"/>
        <w:autoSpaceDN w:val="0"/>
        <w:adjustRightInd w:val="0"/>
        <w:spacing w:line="276" w:lineRule="auto"/>
        <w:ind w:left="284" w:right="141" w:firstLine="425"/>
        <w:jc w:val="both"/>
        <w:rPr>
          <w:b/>
          <w:bCs/>
          <w:sz w:val="28"/>
          <w:szCs w:val="28"/>
        </w:rPr>
      </w:pPr>
      <w:r>
        <w:rPr>
          <w:b/>
          <w:sz w:val="28"/>
          <w:szCs w:val="28"/>
        </w:rPr>
        <w:t>Тема 1.  Понятие, виды и особенности оборота ин</w:t>
      </w:r>
      <w:r>
        <w:rPr>
          <w:b/>
          <w:bCs/>
          <w:sz w:val="28"/>
          <w:szCs w:val="28"/>
        </w:rPr>
        <w:t xml:space="preserve">теллектуальных прав на результаты интеллектуальной деятельности и приравненные к ним средства индивидуализации. </w:t>
      </w:r>
    </w:p>
    <w:p w:rsidR="00BE19CE" w:rsidRDefault="00F5135F" w:rsidP="009D6608">
      <w:pPr>
        <w:shd w:val="clear" w:color="auto" w:fill="FFFFFF"/>
        <w:tabs>
          <w:tab w:val="left" w:pos="6058"/>
        </w:tabs>
        <w:spacing w:line="276" w:lineRule="auto"/>
        <w:ind w:left="284" w:right="141" w:firstLine="425"/>
        <w:jc w:val="both"/>
        <w:rPr>
          <w:sz w:val="28"/>
          <w:szCs w:val="28"/>
        </w:rPr>
      </w:pPr>
      <w:r>
        <w:rPr>
          <w:sz w:val="28"/>
          <w:szCs w:val="28"/>
        </w:rPr>
        <w:t>Понятие интеллектуальных прав в доктрине и законодательстве. Теория исключительных прав и проприетарная теория. Мнения ученых об интеллектуальных правах как объектах гражданских прав и как субъективных гражданских правах.</w:t>
      </w:r>
    </w:p>
    <w:p w:rsidR="00BE19CE" w:rsidRDefault="00F5135F" w:rsidP="009D6608">
      <w:pPr>
        <w:shd w:val="clear" w:color="auto" w:fill="FFFFFF"/>
        <w:tabs>
          <w:tab w:val="left" w:pos="6058"/>
        </w:tabs>
        <w:spacing w:line="276" w:lineRule="auto"/>
        <w:ind w:left="284" w:right="141" w:firstLine="425"/>
        <w:jc w:val="both"/>
        <w:rPr>
          <w:sz w:val="28"/>
          <w:szCs w:val="28"/>
        </w:rPr>
      </w:pPr>
      <w:r>
        <w:rPr>
          <w:sz w:val="28"/>
          <w:szCs w:val="28"/>
        </w:rPr>
        <w:t>Виды интеллектуальных прав. Признаки личных неимущественных прав и прав имущественных, их сравнительно - правовая характеристика.</w:t>
      </w:r>
    </w:p>
    <w:p w:rsidR="00BE19CE" w:rsidRDefault="00F5135F" w:rsidP="009D6608">
      <w:pPr>
        <w:spacing w:line="276" w:lineRule="auto"/>
        <w:ind w:left="284" w:right="141" w:firstLine="425"/>
        <w:jc w:val="both"/>
        <w:rPr>
          <w:sz w:val="28"/>
          <w:szCs w:val="28"/>
        </w:rPr>
      </w:pPr>
      <w:r>
        <w:rPr>
          <w:sz w:val="28"/>
          <w:szCs w:val="28"/>
        </w:rPr>
        <w:t>Личные неимущественные права на произведения науки - литературы и искусства. Право автора на имя, право авторства и право на защиту своего произведения: правовое регулирование и особенности правоприменения.</w:t>
      </w:r>
    </w:p>
    <w:p w:rsidR="00BE19CE" w:rsidRDefault="00F5135F" w:rsidP="009D6608">
      <w:pPr>
        <w:spacing w:line="276" w:lineRule="auto"/>
        <w:ind w:left="284" w:right="141" w:firstLine="425"/>
        <w:jc w:val="both"/>
        <w:rPr>
          <w:sz w:val="28"/>
          <w:szCs w:val="28"/>
        </w:rPr>
      </w:pPr>
      <w:r>
        <w:rPr>
          <w:sz w:val="28"/>
          <w:szCs w:val="28"/>
        </w:rPr>
        <w:t>Имущественные права авторов и иных правообладателей.  Право на воспроизведение, право на распространение экземпляров произведения, право проката, право на публичное исполнение и публичный показ, право на сообщение  в эфир или по кабелю. Проблемы разграничения права на переработку и права на неприкосновенность произведения. Право на доведение до всеобщего сведения: особенности толкования и судебные подходы к квалификации.</w:t>
      </w:r>
    </w:p>
    <w:p w:rsidR="00BE19CE" w:rsidRDefault="00F5135F" w:rsidP="009D6608">
      <w:pPr>
        <w:spacing w:line="276" w:lineRule="auto"/>
        <w:ind w:left="284" w:right="141" w:firstLine="425"/>
        <w:jc w:val="both"/>
        <w:rPr>
          <w:sz w:val="28"/>
          <w:szCs w:val="28"/>
        </w:rPr>
      </w:pPr>
      <w:r>
        <w:rPr>
          <w:sz w:val="28"/>
          <w:szCs w:val="28"/>
        </w:rPr>
        <w:t xml:space="preserve">Соотношение прав автора на произведение и смежных прав исполнителя и производителя фонограммы на то же произведение. Срок охраны имущественных авторских прав. Длительность срока охраны: общее правил и исключения. </w:t>
      </w:r>
    </w:p>
    <w:p w:rsidR="00BE19CE" w:rsidRDefault="00F5135F" w:rsidP="009D6608">
      <w:pPr>
        <w:spacing w:line="276" w:lineRule="auto"/>
        <w:ind w:left="284" w:right="141" w:firstLine="425"/>
        <w:jc w:val="both"/>
        <w:rPr>
          <w:sz w:val="28"/>
          <w:szCs w:val="28"/>
        </w:rPr>
      </w:pPr>
      <w:r>
        <w:rPr>
          <w:sz w:val="28"/>
          <w:szCs w:val="28"/>
        </w:rPr>
        <w:t xml:space="preserve">Иные авторские права. Право долевого участия на произведения искусства и рукописи (droit de suite, или право следования). Право доступа. Право на обнародование: проблема соотношения данного права с неимущественным и исключительным правами. Право на отзыв произведения. </w:t>
      </w:r>
    </w:p>
    <w:p w:rsidR="00BE19CE" w:rsidRDefault="00F5135F" w:rsidP="009D6608">
      <w:pPr>
        <w:spacing w:line="276" w:lineRule="auto"/>
        <w:ind w:left="284" w:right="141" w:firstLine="425"/>
        <w:jc w:val="both"/>
        <w:rPr>
          <w:sz w:val="28"/>
          <w:szCs w:val="28"/>
        </w:rPr>
      </w:pPr>
      <w:r>
        <w:rPr>
          <w:sz w:val="28"/>
          <w:szCs w:val="28"/>
        </w:rPr>
        <w:t>Патентные права. Особенности осуществления и защиты права авторства на объекты патентных прав. Право преждепользования и право послепользования. Оборотоспособность прав изобретателя.</w:t>
      </w:r>
    </w:p>
    <w:p w:rsidR="00BE19CE" w:rsidRDefault="00F5135F" w:rsidP="009D6608">
      <w:pPr>
        <w:shd w:val="clear" w:color="auto" w:fill="FFFFFF"/>
        <w:tabs>
          <w:tab w:val="left" w:pos="6058"/>
        </w:tabs>
        <w:spacing w:line="276" w:lineRule="auto"/>
        <w:ind w:left="284" w:right="141" w:firstLine="425"/>
        <w:jc w:val="both"/>
        <w:rPr>
          <w:sz w:val="28"/>
          <w:szCs w:val="28"/>
        </w:rPr>
      </w:pPr>
      <w:r>
        <w:rPr>
          <w:sz w:val="28"/>
          <w:szCs w:val="28"/>
        </w:rPr>
        <w:lastRenderedPageBreak/>
        <w:t>Правовое регулирование исчерпания исключительных прав, возникших за рубежом (исчерпание прав на объекты авторского права, исчерпания прав на изобретения, полезные модели и промышленные образцы в составе товаров, приобретенных за рубежом, исчерпание исключительного права на товарный знак). Правоприменительная практика о параллельном импорте. Порядок и условия признания ввезенных на территорию Российской Федерации товаров контрафактными.</w:t>
      </w:r>
    </w:p>
    <w:p w:rsidR="00BE19CE" w:rsidRDefault="00BE19CE" w:rsidP="009D6608">
      <w:pPr>
        <w:spacing w:line="276" w:lineRule="auto"/>
        <w:ind w:left="284" w:right="141" w:firstLine="425"/>
        <w:jc w:val="both"/>
        <w:rPr>
          <w:b/>
          <w:sz w:val="28"/>
          <w:szCs w:val="28"/>
        </w:rPr>
      </w:pPr>
    </w:p>
    <w:p w:rsidR="00BE19CE" w:rsidRDefault="00F5135F" w:rsidP="009D6608">
      <w:pPr>
        <w:spacing w:line="276" w:lineRule="auto"/>
        <w:ind w:left="284" w:right="141" w:firstLine="425"/>
        <w:jc w:val="both"/>
        <w:rPr>
          <w:b/>
          <w:bCs/>
          <w:sz w:val="28"/>
          <w:szCs w:val="28"/>
        </w:rPr>
      </w:pPr>
      <w:r>
        <w:rPr>
          <w:b/>
          <w:sz w:val="28"/>
          <w:szCs w:val="28"/>
        </w:rPr>
        <w:t>Тема 2. Гражданский оборот и объекты интеллектуальной собственности в условиях цифровизации современной экономики.</w:t>
      </w:r>
    </w:p>
    <w:p w:rsidR="00BE19CE" w:rsidRDefault="00F5135F" w:rsidP="009D6608">
      <w:pPr>
        <w:spacing w:line="276" w:lineRule="auto"/>
        <w:ind w:left="284" w:right="141" w:firstLine="425"/>
        <w:jc w:val="both"/>
        <w:rPr>
          <w:sz w:val="28"/>
          <w:szCs w:val="28"/>
        </w:rPr>
      </w:pPr>
      <w:r>
        <w:rPr>
          <w:sz w:val="28"/>
          <w:szCs w:val="28"/>
        </w:rPr>
        <w:t>Интеллектуальная деятельность и  результаты интеллектуальной деятельности: понятие и соотношение. Права на результаты интеллектуальной деятельности и права на материальные носители объектов интеллектуальной собственности. Классификация  объектов интеллектуальной собственности.</w:t>
      </w:r>
    </w:p>
    <w:p w:rsidR="00BE19CE" w:rsidRDefault="00F5135F" w:rsidP="009D6608">
      <w:pPr>
        <w:spacing w:line="276" w:lineRule="auto"/>
        <w:ind w:left="284" w:right="141" w:firstLine="425"/>
        <w:jc w:val="both"/>
        <w:rPr>
          <w:sz w:val="28"/>
          <w:szCs w:val="28"/>
        </w:rPr>
      </w:pPr>
      <w:r>
        <w:rPr>
          <w:sz w:val="28"/>
          <w:szCs w:val="28"/>
        </w:rPr>
        <w:t>Объекты авторского права и смежных прав. Понятие творчества и творческой деятельности, их признаки. Оригинальность и новизна в судебной практике. Произведения аудиовизуальные, производные, составные, служебные и т.д. Исполнения, постановки и другие объекты смежных прав.</w:t>
      </w:r>
    </w:p>
    <w:p w:rsidR="00BE19CE" w:rsidRDefault="00F5135F" w:rsidP="009D6608">
      <w:pPr>
        <w:spacing w:line="276" w:lineRule="auto"/>
        <w:ind w:left="284" w:right="141" w:firstLine="425"/>
        <w:jc w:val="both"/>
        <w:rPr>
          <w:sz w:val="28"/>
          <w:szCs w:val="28"/>
        </w:rPr>
      </w:pPr>
      <w:r>
        <w:rPr>
          <w:sz w:val="28"/>
          <w:szCs w:val="28"/>
        </w:rPr>
        <w:t xml:space="preserve">Теоретические основы патентной охраны. Условия патентоспособности: новизна, изобретательский уровень, промышленная применимость, оригинальность. Понятие и признаки изобретения, полезной модели и промышленного образца. Процедура патентования изобретения, полезной модели и промышленного образца. Оформление и подача международной заявки на выдачу патента и проведение формальной экспертизы. Экспертиза по существу. Выдача патента. Процедура получения патентов в различных странах. Срок действия патентов. </w:t>
      </w:r>
    </w:p>
    <w:p w:rsidR="00BE19CE" w:rsidRDefault="00F5135F" w:rsidP="009D6608">
      <w:pPr>
        <w:spacing w:line="276" w:lineRule="auto"/>
        <w:ind w:left="284" w:right="141" w:firstLine="425"/>
        <w:jc w:val="both"/>
        <w:rPr>
          <w:sz w:val="28"/>
          <w:szCs w:val="28"/>
        </w:rPr>
      </w:pPr>
      <w:r>
        <w:rPr>
          <w:sz w:val="28"/>
          <w:szCs w:val="28"/>
        </w:rPr>
        <w:t>Понятие товарного знака в странах континентальной системы права и англосаксонской правовой семьи. Соотношение понятий «торговая марка», «бренд» и «товарный знак». Теории охраны товарных знаков: охрана прав потребителя и охрана от недобросовестной конкуренции. Обозначения, не признаваемые товарным знаком. Знаки, нарушающие права третьих лиц. Знаки, вводящие в заблуждение. Знаки</w:t>
      </w:r>
      <w:r w:rsidRPr="0035792C">
        <w:rPr>
          <w:sz w:val="28"/>
          <w:szCs w:val="28"/>
        </w:rPr>
        <w:t>,</w:t>
      </w:r>
      <w:r>
        <w:rPr>
          <w:sz w:val="28"/>
          <w:szCs w:val="28"/>
        </w:rPr>
        <w:t xml:space="preserve"> не имеющие различительной способности. Дескриптивные (описательные) знаки. Использование в знаке общепринятых терминов. Критерии противоречия знаков общественной нравственности и морали. Срок действия права на товарный знак.</w:t>
      </w:r>
    </w:p>
    <w:p w:rsidR="00BE19CE" w:rsidRDefault="00F5135F" w:rsidP="009D6608">
      <w:pPr>
        <w:spacing w:line="276" w:lineRule="auto"/>
        <w:ind w:left="284" w:right="141" w:firstLine="425"/>
        <w:jc w:val="both"/>
        <w:rPr>
          <w:sz w:val="28"/>
          <w:szCs w:val="28"/>
        </w:rPr>
      </w:pPr>
      <w:r>
        <w:rPr>
          <w:sz w:val="28"/>
          <w:szCs w:val="28"/>
        </w:rPr>
        <w:t>Фирменные наименования. Понятие и составные элементы. Наименование компании и коммерческое наименование: оценка рисков использования в гражданском обороте.</w:t>
      </w:r>
    </w:p>
    <w:p w:rsidR="00BE19CE" w:rsidRDefault="00F5135F" w:rsidP="009D6608">
      <w:pPr>
        <w:tabs>
          <w:tab w:val="left" w:pos="851"/>
        </w:tabs>
        <w:spacing w:line="276" w:lineRule="auto"/>
        <w:ind w:left="284" w:right="141" w:firstLine="425"/>
        <w:jc w:val="both"/>
        <w:rPr>
          <w:rFonts w:eastAsia="Calibri"/>
          <w:bCs/>
          <w:sz w:val="28"/>
          <w:szCs w:val="28"/>
          <w:lang w:eastAsia="en-US"/>
        </w:rPr>
      </w:pPr>
      <w:r>
        <w:rPr>
          <w:rFonts w:eastAsia="Calibri"/>
          <w:bCs/>
          <w:sz w:val="28"/>
          <w:szCs w:val="28"/>
          <w:lang w:eastAsia="en-US"/>
        </w:rPr>
        <w:t>Наименования мест происхождения товаров и географические указания.</w:t>
      </w:r>
    </w:p>
    <w:p w:rsidR="00BE19CE" w:rsidRDefault="00F5135F" w:rsidP="009D6608">
      <w:pPr>
        <w:spacing w:line="276" w:lineRule="auto"/>
        <w:ind w:left="284" w:right="141" w:firstLine="425"/>
        <w:jc w:val="both"/>
        <w:rPr>
          <w:sz w:val="28"/>
          <w:szCs w:val="28"/>
        </w:rPr>
      </w:pPr>
      <w:r>
        <w:rPr>
          <w:sz w:val="28"/>
          <w:szCs w:val="28"/>
        </w:rPr>
        <w:lastRenderedPageBreak/>
        <w:t xml:space="preserve">        Понятие и значение доменных имен. Возникновение прав на доменные имена. Субъекты прав на доменные имена. Осуществление прав на доменные имена. Защита прав на доменные имена. Правила рассмотрения доменных споров. Судебная практика в отношении доменных имен.</w:t>
      </w:r>
    </w:p>
    <w:p w:rsidR="00BE19CE" w:rsidRDefault="00F5135F" w:rsidP="009D6608">
      <w:pPr>
        <w:spacing w:line="276" w:lineRule="auto"/>
        <w:ind w:left="284" w:right="141" w:firstLine="425"/>
        <w:jc w:val="both"/>
        <w:rPr>
          <w:sz w:val="28"/>
          <w:szCs w:val="28"/>
        </w:rPr>
      </w:pPr>
      <w:r>
        <w:rPr>
          <w:sz w:val="28"/>
          <w:szCs w:val="28"/>
        </w:rPr>
        <w:t xml:space="preserve">Особенности нетрадиционных объектов интеллектуальной собственности. Топологии интегральных микросхем.  Права на селекционные достижения. Понятие селекционных достижений и условия охраноспособности. Субъекты прав на селекционные достижения. Возникновение прав на селекционные достижения. Осуществление прав на селекционное достижение. Пределы осуществления прав на селекционное достижение. Защита прав на селекционное достижение. Ноу-хау (промышленные секреты) как объект интеллектуальной собственности. Понятие и правовая природа ноу-хау.  Возникновение прав на ноу-хау. Защита прав. </w:t>
      </w:r>
    </w:p>
    <w:p w:rsidR="00BE19CE" w:rsidRDefault="00F5135F" w:rsidP="009D6608">
      <w:pPr>
        <w:tabs>
          <w:tab w:val="left" w:pos="709"/>
          <w:tab w:val="left" w:pos="993"/>
        </w:tabs>
        <w:spacing w:line="276" w:lineRule="auto"/>
        <w:ind w:left="284" w:right="141" w:firstLine="425"/>
        <w:jc w:val="both"/>
        <w:rPr>
          <w:sz w:val="28"/>
          <w:szCs w:val="28"/>
        </w:rPr>
      </w:pPr>
      <w:r>
        <w:rPr>
          <w:sz w:val="28"/>
          <w:szCs w:val="28"/>
        </w:rPr>
        <w:t>О</w:t>
      </w:r>
      <w:r>
        <w:rPr>
          <w:iCs/>
          <w:sz w:val="28"/>
          <w:szCs w:val="28"/>
        </w:rPr>
        <w:t xml:space="preserve">тдельные виды объектов интеллектуальной собственности, используемые в цифровой среде. Интернет - сайт как составное произведение. Мультимедийный продукт как сложный объект. База данных как объект авторского права и объект смежных прав. Программы для ЭВМ (авторско-правовая охрана, возможность охраны патентным правом изобретений, в основе функционирования которых лежат программы для ЭВМ). </w:t>
      </w:r>
      <w:r>
        <w:rPr>
          <w:sz w:val="28"/>
          <w:szCs w:val="28"/>
        </w:rPr>
        <w:t xml:space="preserve">Компьютерная игра как объект интеллектуальной собственности. </w:t>
      </w:r>
      <w:r>
        <w:rPr>
          <w:sz w:val="28"/>
          <w:szCs w:val="28"/>
          <w:lang w:val="en-US"/>
        </w:rPr>
        <w:t>NFT</w:t>
      </w:r>
      <w:r>
        <w:rPr>
          <w:sz w:val="28"/>
          <w:szCs w:val="28"/>
        </w:rPr>
        <w:t xml:space="preserve"> токены на произведения изобразительного искусства.</w:t>
      </w:r>
    </w:p>
    <w:p w:rsidR="00BE19CE" w:rsidRDefault="00BE19CE" w:rsidP="009D6608">
      <w:pPr>
        <w:tabs>
          <w:tab w:val="left" w:pos="709"/>
          <w:tab w:val="left" w:pos="993"/>
        </w:tabs>
        <w:spacing w:line="276" w:lineRule="auto"/>
        <w:ind w:left="284" w:right="141" w:firstLine="425"/>
        <w:jc w:val="both"/>
        <w:rPr>
          <w:sz w:val="28"/>
          <w:szCs w:val="28"/>
        </w:rPr>
      </w:pPr>
    </w:p>
    <w:p w:rsidR="00BE19CE" w:rsidRDefault="00F5135F" w:rsidP="009D6608">
      <w:pPr>
        <w:autoSpaceDE w:val="0"/>
        <w:autoSpaceDN w:val="0"/>
        <w:adjustRightInd w:val="0"/>
        <w:spacing w:line="276" w:lineRule="auto"/>
        <w:ind w:left="284" w:right="141" w:firstLine="425"/>
        <w:jc w:val="both"/>
        <w:rPr>
          <w:b/>
          <w:bCs/>
          <w:sz w:val="28"/>
          <w:szCs w:val="28"/>
        </w:rPr>
      </w:pPr>
      <w:r>
        <w:rPr>
          <w:b/>
          <w:sz w:val="28"/>
          <w:szCs w:val="28"/>
        </w:rPr>
        <w:t xml:space="preserve">Тема 3. </w:t>
      </w:r>
      <w:r>
        <w:rPr>
          <w:b/>
          <w:bCs/>
          <w:sz w:val="28"/>
          <w:szCs w:val="28"/>
        </w:rPr>
        <w:t>Технологии искусственного интеллекта – объекты интеллектуальной собственности.</w:t>
      </w:r>
    </w:p>
    <w:p w:rsidR="00BE19CE" w:rsidRDefault="00F5135F" w:rsidP="009D6608">
      <w:pPr>
        <w:spacing w:line="276" w:lineRule="auto"/>
        <w:ind w:left="284" w:right="141" w:firstLine="425"/>
        <w:jc w:val="both"/>
        <w:rPr>
          <w:rFonts w:eastAsiaTheme="minorHAnsi"/>
          <w:sz w:val="28"/>
          <w:szCs w:val="28"/>
        </w:rPr>
      </w:pPr>
      <w:r>
        <w:rPr>
          <w:bCs/>
          <w:sz w:val="28"/>
          <w:szCs w:val="28"/>
        </w:rPr>
        <w:t xml:space="preserve">Теоретические основы правового регулирования искусственного интеллекта. </w:t>
      </w:r>
      <w:r>
        <w:rPr>
          <w:sz w:val="28"/>
          <w:szCs w:val="28"/>
        </w:rPr>
        <w:t>Понятие  искусственного интеллекта в доктрине и законодательстве. Основы правового регулирования искусственного интеллекта в России и зарубежных странах. Подходы к правовому обеспечению использования и развития систем искусственного интеллекта. Использование систем искусственного интеллекта в промышленности и торговли. Искусственный интеллект как результат интеллектуальной деятельности. Проблема определения авторства на результаты интеллектуальной деятельности, созданные искусственным интеллектом. Проблемы правовой охраны результатов, создаваемых системами искусственного интеллекта. Вопросы охраноспособности результатов, создаваемых системами искусственного интеллекта в области авторского права, патентного права, средств индивидуализации.</w:t>
      </w:r>
    </w:p>
    <w:p w:rsidR="00BE19CE" w:rsidRDefault="00BE19CE" w:rsidP="009D6608">
      <w:pPr>
        <w:tabs>
          <w:tab w:val="left" w:pos="851"/>
        </w:tabs>
        <w:spacing w:line="276" w:lineRule="auto"/>
        <w:ind w:left="284" w:right="141" w:firstLine="425"/>
        <w:jc w:val="both"/>
        <w:rPr>
          <w:b/>
          <w:sz w:val="28"/>
          <w:szCs w:val="28"/>
        </w:rPr>
      </w:pPr>
    </w:p>
    <w:p w:rsidR="00BE19CE" w:rsidRDefault="00F5135F" w:rsidP="009D6608">
      <w:pPr>
        <w:autoSpaceDE w:val="0"/>
        <w:autoSpaceDN w:val="0"/>
        <w:adjustRightInd w:val="0"/>
        <w:spacing w:line="276" w:lineRule="auto"/>
        <w:ind w:left="284" w:right="141" w:firstLine="425"/>
        <w:jc w:val="both"/>
        <w:rPr>
          <w:b/>
          <w:bCs/>
          <w:sz w:val="28"/>
          <w:szCs w:val="28"/>
        </w:rPr>
      </w:pPr>
      <w:r>
        <w:rPr>
          <w:b/>
          <w:sz w:val="28"/>
          <w:szCs w:val="28"/>
        </w:rPr>
        <w:t xml:space="preserve">Тема 4. </w:t>
      </w:r>
      <w:r>
        <w:rPr>
          <w:b/>
          <w:bCs/>
          <w:sz w:val="28"/>
          <w:szCs w:val="28"/>
        </w:rPr>
        <w:t>Способы распоряжения интеллектуальными правами на результаты интеллектуальной деятельности.</w:t>
      </w:r>
    </w:p>
    <w:p w:rsidR="00BE19CE" w:rsidRDefault="00F5135F" w:rsidP="009D6608">
      <w:pPr>
        <w:autoSpaceDE w:val="0"/>
        <w:autoSpaceDN w:val="0"/>
        <w:adjustRightInd w:val="0"/>
        <w:spacing w:line="276" w:lineRule="auto"/>
        <w:ind w:left="284" w:right="141" w:firstLine="425"/>
        <w:jc w:val="both"/>
        <w:rPr>
          <w:sz w:val="28"/>
          <w:szCs w:val="28"/>
        </w:rPr>
      </w:pPr>
      <w:r>
        <w:rPr>
          <w:rStyle w:val="a7"/>
          <w:b w:val="0"/>
          <w:sz w:val="28"/>
          <w:szCs w:val="28"/>
        </w:rPr>
        <w:t>Способы передачи права</w:t>
      </w:r>
      <w:r>
        <w:rPr>
          <w:sz w:val="28"/>
          <w:szCs w:val="28"/>
        </w:rPr>
        <w:t xml:space="preserve"> на использование результата интеллектуальной деятельности: в составе передаваемого товара, работы или услуги; в качестве </w:t>
      </w:r>
      <w:r>
        <w:rPr>
          <w:sz w:val="28"/>
          <w:szCs w:val="28"/>
        </w:rPr>
        <w:lastRenderedPageBreak/>
        <w:t>самостоятельного товара, когда исключительное право выступает в качестве предмета договора.</w:t>
      </w:r>
    </w:p>
    <w:p w:rsidR="00BE19CE" w:rsidRDefault="00F5135F" w:rsidP="009D6608">
      <w:pPr>
        <w:autoSpaceDE w:val="0"/>
        <w:autoSpaceDN w:val="0"/>
        <w:adjustRightInd w:val="0"/>
        <w:spacing w:line="276" w:lineRule="auto"/>
        <w:ind w:left="284" w:right="141" w:firstLine="425"/>
        <w:jc w:val="both"/>
        <w:rPr>
          <w:sz w:val="28"/>
          <w:szCs w:val="28"/>
        </w:rPr>
      </w:pPr>
      <w:r>
        <w:rPr>
          <w:sz w:val="28"/>
          <w:szCs w:val="28"/>
        </w:rPr>
        <w:t xml:space="preserve">Виды договоров в сфере интеллектуальной собственности, их существенные условия. Договор об отчуждении исключительного права, виды лицензионных договоров. Договоры в сфере авторского права. Договор авторского заказа. Отличие договора авторского заказа от трудового договора, договора на выполнение научно - исследовательских, опытно - конструкторских и технологических работ и договора подряда. Договоры в сфере патентного права. Особенности заключения договора об отчуждении исключительного права и лицензионного договора о предоставлении права использования изобретения, полезной модели и промышленного образца. </w:t>
      </w:r>
      <w:r>
        <w:rPr>
          <w:bCs/>
          <w:sz w:val="28"/>
          <w:szCs w:val="28"/>
        </w:rPr>
        <w:t>Публичное предложение заключить договор об отчуждении патента на изобретение. Принудительная лицензия: понятие и виды.</w:t>
      </w:r>
      <w:r>
        <w:rPr>
          <w:b/>
          <w:bCs/>
          <w:sz w:val="28"/>
          <w:szCs w:val="28"/>
        </w:rPr>
        <w:t xml:space="preserve"> </w:t>
      </w:r>
      <w:r>
        <w:rPr>
          <w:sz w:val="28"/>
          <w:szCs w:val="28"/>
        </w:rPr>
        <w:t xml:space="preserve">Открытая лицензия. </w:t>
      </w:r>
    </w:p>
    <w:p w:rsidR="00BE19CE" w:rsidRDefault="00BE19CE" w:rsidP="009D6608">
      <w:pPr>
        <w:tabs>
          <w:tab w:val="left" w:pos="851"/>
        </w:tabs>
        <w:spacing w:line="276" w:lineRule="auto"/>
        <w:ind w:left="284" w:right="141" w:firstLine="425"/>
        <w:jc w:val="both"/>
        <w:rPr>
          <w:rFonts w:eastAsia="Calibri"/>
          <w:b/>
          <w:bCs/>
          <w:sz w:val="28"/>
          <w:szCs w:val="28"/>
          <w:lang w:eastAsia="en-US"/>
        </w:rPr>
      </w:pPr>
    </w:p>
    <w:p w:rsidR="00BE19CE" w:rsidRDefault="00F5135F" w:rsidP="009D6608">
      <w:pPr>
        <w:spacing w:line="276" w:lineRule="auto"/>
        <w:ind w:left="284" w:right="141" w:firstLine="425"/>
        <w:jc w:val="both"/>
        <w:rPr>
          <w:b/>
          <w:sz w:val="28"/>
          <w:szCs w:val="28"/>
        </w:rPr>
      </w:pPr>
      <w:r>
        <w:rPr>
          <w:rFonts w:eastAsia="Calibri"/>
          <w:b/>
          <w:bCs/>
          <w:sz w:val="28"/>
          <w:szCs w:val="28"/>
          <w:lang w:eastAsia="en-US"/>
        </w:rPr>
        <w:t xml:space="preserve">Тема 5. </w:t>
      </w:r>
      <w:r>
        <w:rPr>
          <w:b/>
          <w:sz w:val="28"/>
          <w:szCs w:val="28"/>
        </w:rPr>
        <w:t>Случаи свободного использования результатов интеллектуальной деятельности.</w:t>
      </w:r>
    </w:p>
    <w:p w:rsidR="00BE19CE" w:rsidRDefault="00F5135F" w:rsidP="009D6608">
      <w:pPr>
        <w:autoSpaceDE w:val="0"/>
        <w:autoSpaceDN w:val="0"/>
        <w:adjustRightInd w:val="0"/>
        <w:spacing w:line="276" w:lineRule="auto"/>
        <w:ind w:left="284" w:right="141" w:firstLine="425"/>
        <w:jc w:val="both"/>
        <w:outlineLvl w:val="0"/>
        <w:rPr>
          <w:sz w:val="28"/>
          <w:szCs w:val="28"/>
        </w:rPr>
      </w:pPr>
      <w:r>
        <w:rPr>
          <w:sz w:val="28"/>
          <w:szCs w:val="28"/>
        </w:rPr>
        <w:t xml:space="preserve">Понятие использования произведения. </w:t>
      </w:r>
      <w:r>
        <w:rPr>
          <w:bCs/>
          <w:sz w:val="28"/>
          <w:szCs w:val="28"/>
        </w:rPr>
        <w:t xml:space="preserve">Распространение оригинала или экземпляров правомерно опубликованного произведения. </w:t>
      </w:r>
      <w:r>
        <w:rPr>
          <w:sz w:val="28"/>
          <w:szCs w:val="28"/>
        </w:rPr>
        <w:t>Воспроизведение произведения в личных целях: пределы допустимости. Свободное использование произведения, постоянно находящегося в месте, открытом для свободного посещения.</w:t>
      </w:r>
      <w:r>
        <w:rPr>
          <w:bCs/>
          <w:sz w:val="28"/>
          <w:szCs w:val="28"/>
        </w:rPr>
        <w:t xml:space="preserve"> Свободное публичное исполнение правомерно обнародованного музыкального произведения.</w:t>
      </w:r>
      <w:r>
        <w:rPr>
          <w:sz w:val="28"/>
          <w:szCs w:val="28"/>
        </w:rPr>
        <w:t xml:space="preserve"> Свободное использование произведения в жанре литературной, музыкальной или иной пародии либо в жанре карикатуры. Свободное использование оригинала произведения изобразительного искусства. Открытая лицензия как правомерное действие правообладателя по установлению пределов свободного использования произведения. </w:t>
      </w:r>
    </w:p>
    <w:p w:rsidR="00BE19CE" w:rsidRDefault="00F5135F" w:rsidP="009D6608">
      <w:pPr>
        <w:autoSpaceDE w:val="0"/>
        <w:autoSpaceDN w:val="0"/>
        <w:adjustRightInd w:val="0"/>
        <w:spacing w:line="276" w:lineRule="auto"/>
        <w:ind w:left="284" w:right="141" w:firstLine="425"/>
        <w:jc w:val="both"/>
        <w:outlineLvl w:val="0"/>
        <w:rPr>
          <w:sz w:val="28"/>
          <w:szCs w:val="28"/>
        </w:rPr>
      </w:pPr>
      <w:r>
        <w:rPr>
          <w:sz w:val="28"/>
          <w:szCs w:val="28"/>
        </w:rPr>
        <w:t>Использование объектов промышленной собственности. Действия, не являющиеся нарушением исключительного права на изобретение, полезную модель или промышленный образец.</w:t>
      </w:r>
    </w:p>
    <w:p w:rsidR="00BE19CE" w:rsidRDefault="00BE19CE" w:rsidP="009D6608">
      <w:pPr>
        <w:autoSpaceDE w:val="0"/>
        <w:autoSpaceDN w:val="0"/>
        <w:adjustRightInd w:val="0"/>
        <w:spacing w:line="276" w:lineRule="auto"/>
        <w:ind w:left="284" w:right="141" w:firstLine="425"/>
        <w:jc w:val="both"/>
        <w:outlineLvl w:val="0"/>
        <w:rPr>
          <w:sz w:val="28"/>
          <w:szCs w:val="28"/>
        </w:rPr>
      </w:pPr>
    </w:p>
    <w:p w:rsidR="00BE19CE" w:rsidRDefault="00F5135F" w:rsidP="009D6608">
      <w:pPr>
        <w:tabs>
          <w:tab w:val="left" w:pos="851"/>
        </w:tabs>
        <w:spacing w:line="276" w:lineRule="auto"/>
        <w:ind w:left="284" w:right="141" w:firstLine="425"/>
        <w:jc w:val="both"/>
        <w:rPr>
          <w:sz w:val="28"/>
          <w:szCs w:val="28"/>
        </w:rPr>
      </w:pPr>
      <w:r>
        <w:rPr>
          <w:rFonts w:eastAsia="Calibri"/>
          <w:b/>
          <w:bCs/>
          <w:sz w:val="28"/>
          <w:szCs w:val="28"/>
          <w:lang w:eastAsia="en-US"/>
        </w:rPr>
        <w:t xml:space="preserve">Тема 6.  Охрана интеллектуальных прав </w:t>
      </w:r>
      <w:r>
        <w:rPr>
          <w:b/>
          <w:sz w:val="28"/>
          <w:szCs w:val="28"/>
        </w:rPr>
        <w:t>и ответственность за их нарушение.</w:t>
      </w:r>
    </w:p>
    <w:p w:rsidR="00BE19CE" w:rsidRDefault="00F5135F" w:rsidP="009D6608">
      <w:pPr>
        <w:spacing w:line="276" w:lineRule="auto"/>
        <w:ind w:left="284" w:right="141" w:firstLine="425"/>
        <w:jc w:val="both"/>
        <w:rPr>
          <w:sz w:val="28"/>
          <w:szCs w:val="28"/>
        </w:rPr>
      </w:pPr>
      <w:r>
        <w:rPr>
          <w:sz w:val="28"/>
          <w:szCs w:val="28"/>
        </w:rPr>
        <w:t xml:space="preserve">Виды ответственности в сфере интеллектуальной собственности. Способы защиты интеллектуальных прав. Возмещение убытков только при наличии вины: общее правило и исключение. Компенсация как альтернатива возмещению убытков: проблемы правоприменения. Компенсация в авторском, патентном праве и в сфере нарушения прав на средства индивидуализации. Условия снижения размера компенсации в судебном порядке. Проблемы защиты прав </w:t>
      </w:r>
      <w:r>
        <w:rPr>
          <w:sz w:val="28"/>
          <w:szCs w:val="28"/>
        </w:rPr>
        <w:lastRenderedPageBreak/>
        <w:t>интеллектуальной собственности в сети Интернет. Ответственность информационных посредников: условия и порядок привлечения к ответственности.</w:t>
      </w:r>
    </w:p>
    <w:p w:rsidR="00C403AE" w:rsidRDefault="00C403AE">
      <w:pPr>
        <w:ind w:firstLine="709"/>
        <w:jc w:val="both"/>
        <w:rPr>
          <w:b/>
          <w:sz w:val="28"/>
          <w:szCs w:val="28"/>
        </w:rPr>
      </w:pPr>
    </w:p>
    <w:p w:rsidR="00BE19CE" w:rsidRDefault="00F5135F">
      <w:pPr>
        <w:ind w:firstLine="709"/>
        <w:jc w:val="both"/>
        <w:rPr>
          <w:b/>
          <w:sz w:val="28"/>
          <w:szCs w:val="28"/>
        </w:rPr>
      </w:pPr>
      <w:r>
        <w:rPr>
          <w:b/>
          <w:sz w:val="28"/>
          <w:szCs w:val="28"/>
        </w:rPr>
        <w:t>5.2. Учебно-тематический план</w:t>
      </w:r>
    </w:p>
    <w:p w:rsidR="00BE19CE" w:rsidRDefault="00BE19CE">
      <w:pPr>
        <w:ind w:firstLine="709"/>
        <w:jc w:val="both"/>
        <w:rPr>
          <w:b/>
          <w:sz w:val="28"/>
          <w:szCs w:val="28"/>
        </w:rPr>
      </w:pPr>
    </w:p>
    <w:p w:rsidR="00BE19CE" w:rsidRDefault="00F5135F">
      <w:pPr>
        <w:ind w:firstLine="709"/>
        <w:jc w:val="center"/>
        <w:rPr>
          <w:b/>
          <w:i/>
          <w:sz w:val="28"/>
          <w:szCs w:val="28"/>
        </w:rPr>
      </w:pPr>
      <w:r>
        <w:rPr>
          <w:b/>
          <w:i/>
          <w:sz w:val="28"/>
          <w:szCs w:val="28"/>
        </w:rPr>
        <w:t>очная / заочная формы обучения</w:t>
      </w:r>
    </w:p>
    <w:tbl>
      <w:tblPr>
        <w:tblW w:w="1097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10"/>
        <w:gridCol w:w="856"/>
        <w:gridCol w:w="855"/>
        <w:gridCol w:w="856"/>
        <w:gridCol w:w="1282"/>
        <w:gridCol w:w="999"/>
        <w:gridCol w:w="2851"/>
      </w:tblGrid>
      <w:tr w:rsidR="00BE19CE" w:rsidTr="009D6608">
        <w:trPr>
          <w:trHeight w:val="339"/>
        </w:trPr>
        <w:tc>
          <w:tcPr>
            <w:tcW w:w="570" w:type="dxa"/>
            <w:vMerge w:val="restart"/>
            <w:shd w:val="clear" w:color="auto" w:fill="auto"/>
            <w:vAlign w:val="center"/>
          </w:tcPr>
          <w:p w:rsidR="00BE19CE" w:rsidRDefault="00F5135F">
            <w:pPr>
              <w:suppressAutoHyphens/>
              <w:spacing w:line="260" w:lineRule="exact"/>
              <w:jc w:val="center"/>
              <w:rPr>
                <w:rFonts w:eastAsiaTheme="minorHAnsi" w:cstheme="minorBidi"/>
                <w:b/>
              </w:rPr>
            </w:pPr>
            <w:r>
              <w:rPr>
                <w:rFonts w:eastAsiaTheme="minorHAnsi" w:cstheme="minorBidi"/>
                <w:b/>
                <w:sz w:val="22"/>
                <w:szCs w:val="22"/>
              </w:rPr>
              <w:t>№ п/п</w:t>
            </w:r>
          </w:p>
        </w:tc>
        <w:tc>
          <w:tcPr>
            <w:tcW w:w="2710" w:type="dxa"/>
            <w:vMerge w:val="restart"/>
            <w:shd w:val="clear" w:color="auto" w:fill="auto"/>
            <w:vAlign w:val="center"/>
          </w:tcPr>
          <w:p w:rsidR="00BE19CE" w:rsidRDefault="00F5135F">
            <w:pPr>
              <w:suppressAutoHyphens/>
              <w:spacing w:line="260" w:lineRule="exact"/>
              <w:jc w:val="center"/>
              <w:rPr>
                <w:rFonts w:eastAsiaTheme="minorHAnsi" w:cstheme="minorBidi"/>
                <w:b/>
              </w:rPr>
            </w:pPr>
            <w:r>
              <w:rPr>
                <w:rFonts w:eastAsiaTheme="minorHAnsi" w:cstheme="minorBidi"/>
                <w:b/>
                <w:sz w:val="22"/>
                <w:szCs w:val="22"/>
              </w:rPr>
              <w:t>Наименование темы (раздела) дисциплины</w:t>
            </w:r>
          </w:p>
        </w:tc>
        <w:tc>
          <w:tcPr>
            <w:tcW w:w="4848" w:type="dxa"/>
            <w:gridSpan w:val="5"/>
            <w:shd w:val="clear" w:color="auto" w:fill="auto"/>
            <w:vAlign w:val="center"/>
          </w:tcPr>
          <w:p w:rsidR="00BE19CE" w:rsidRDefault="00F5135F">
            <w:pPr>
              <w:suppressAutoHyphens/>
              <w:autoSpaceDE w:val="0"/>
              <w:autoSpaceDN w:val="0"/>
              <w:adjustRightInd w:val="0"/>
              <w:spacing w:line="276" w:lineRule="auto"/>
              <w:jc w:val="center"/>
              <w:rPr>
                <w:rFonts w:eastAsiaTheme="minorHAnsi" w:cstheme="minorBidi"/>
              </w:rPr>
            </w:pPr>
            <w:r>
              <w:rPr>
                <w:rFonts w:eastAsiaTheme="minorHAnsi" w:cstheme="minorBidi"/>
                <w:b/>
                <w:sz w:val="22"/>
                <w:szCs w:val="22"/>
              </w:rPr>
              <w:t>Трудоёмкость в часах</w:t>
            </w:r>
          </w:p>
        </w:tc>
        <w:tc>
          <w:tcPr>
            <w:tcW w:w="2851" w:type="dxa"/>
            <w:vMerge w:val="restart"/>
            <w:vAlign w:val="center"/>
          </w:tcPr>
          <w:p w:rsidR="00BE19CE" w:rsidRDefault="00F5135F">
            <w:pPr>
              <w:suppressAutoHyphens/>
              <w:autoSpaceDE w:val="0"/>
              <w:autoSpaceDN w:val="0"/>
              <w:adjustRightInd w:val="0"/>
              <w:spacing w:line="276" w:lineRule="auto"/>
              <w:jc w:val="center"/>
              <w:rPr>
                <w:rFonts w:eastAsiaTheme="minorHAnsi" w:cstheme="minorBidi"/>
                <w:b/>
              </w:rPr>
            </w:pPr>
            <w:r>
              <w:rPr>
                <w:rFonts w:eastAsiaTheme="minorHAnsi" w:cstheme="minorBidi"/>
                <w:b/>
                <w:sz w:val="22"/>
                <w:szCs w:val="22"/>
              </w:rPr>
              <w:t>Формы текущего контроля успеваемости</w:t>
            </w:r>
          </w:p>
        </w:tc>
      </w:tr>
      <w:tr w:rsidR="00BE19CE" w:rsidTr="009D6608">
        <w:trPr>
          <w:trHeight w:val="445"/>
        </w:trPr>
        <w:tc>
          <w:tcPr>
            <w:tcW w:w="570" w:type="dxa"/>
            <w:vMerge/>
            <w:shd w:val="clear" w:color="auto" w:fill="auto"/>
            <w:vAlign w:val="center"/>
          </w:tcPr>
          <w:p w:rsidR="00BE19CE" w:rsidRDefault="00BE19CE">
            <w:pPr>
              <w:suppressAutoHyphens/>
              <w:spacing w:line="260" w:lineRule="exact"/>
              <w:jc w:val="center"/>
              <w:rPr>
                <w:rFonts w:eastAsiaTheme="minorHAnsi" w:cstheme="minorBidi"/>
                <w:b/>
              </w:rPr>
            </w:pPr>
          </w:p>
        </w:tc>
        <w:tc>
          <w:tcPr>
            <w:tcW w:w="2710" w:type="dxa"/>
            <w:vMerge/>
            <w:shd w:val="clear" w:color="auto" w:fill="auto"/>
            <w:vAlign w:val="center"/>
          </w:tcPr>
          <w:p w:rsidR="00BE19CE" w:rsidRDefault="00BE19CE">
            <w:pPr>
              <w:suppressAutoHyphens/>
              <w:spacing w:line="260" w:lineRule="exact"/>
              <w:jc w:val="center"/>
              <w:rPr>
                <w:rFonts w:eastAsiaTheme="minorHAnsi" w:cstheme="minorBidi"/>
                <w:b/>
              </w:rPr>
            </w:pPr>
          </w:p>
        </w:tc>
        <w:tc>
          <w:tcPr>
            <w:tcW w:w="856" w:type="dxa"/>
            <w:vMerge w:val="restart"/>
            <w:shd w:val="clear" w:color="auto" w:fill="auto"/>
            <w:vAlign w:val="center"/>
          </w:tcPr>
          <w:p w:rsidR="00BE19CE" w:rsidRDefault="00F5135F">
            <w:pPr>
              <w:suppressAutoHyphens/>
              <w:autoSpaceDE w:val="0"/>
              <w:autoSpaceDN w:val="0"/>
              <w:adjustRightInd w:val="0"/>
              <w:spacing w:line="276" w:lineRule="auto"/>
              <w:jc w:val="center"/>
              <w:rPr>
                <w:rFonts w:eastAsiaTheme="minorHAnsi" w:cstheme="minorBidi"/>
                <w:b/>
              </w:rPr>
            </w:pPr>
            <w:r>
              <w:rPr>
                <w:rFonts w:eastAsiaTheme="minorHAnsi" w:cstheme="minorBidi"/>
                <w:b/>
                <w:sz w:val="22"/>
                <w:szCs w:val="22"/>
              </w:rPr>
              <w:t>Всего</w:t>
            </w:r>
          </w:p>
        </w:tc>
        <w:tc>
          <w:tcPr>
            <w:tcW w:w="2993" w:type="dxa"/>
            <w:gridSpan w:val="3"/>
            <w:shd w:val="clear" w:color="auto" w:fill="auto"/>
            <w:vAlign w:val="center"/>
          </w:tcPr>
          <w:p w:rsidR="00BE19CE" w:rsidRDefault="00F5135F">
            <w:pPr>
              <w:suppressAutoHyphens/>
              <w:autoSpaceDE w:val="0"/>
              <w:autoSpaceDN w:val="0"/>
              <w:adjustRightInd w:val="0"/>
              <w:spacing w:line="276" w:lineRule="auto"/>
              <w:jc w:val="center"/>
              <w:rPr>
                <w:rFonts w:eastAsiaTheme="minorHAnsi" w:cstheme="minorBidi"/>
                <w:b/>
              </w:rPr>
            </w:pPr>
            <w:r>
              <w:rPr>
                <w:rFonts w:eastAsiaTheme="minorHAnsi" w:cstheme="minorBidi"/>
                <w:b/>
                <w:sz w:val="22"/>
                <w:szCs w:val="22"/>
              </w:rPr>
              <w:t>Аудиторная работа - Контактная работа</w:t>
            </w:r>
          </w:p>
        </w:tc>
        <w:tc>
          <w:tcPr>
            <w:tcW w:w="998" w:type="dxa"/>
            <w:vMerge w:val="restart"/>
            <w:vAlign w:val="center"/>
          </w:tcPr>
          <w:p w:rsidR="00BE19CE" w:rsidRDefault="00F5135F">
            <w:pPr>
              <w:suppressAutoHyphens/>
              <w:autoSpaceDE w:val="0"/>
              <w:autoSpaceDN w:val="0"/>
              <w:adjustRightInd w:val="0"/>
              <w:spacing w:line="276" w:lineRule="auto"/>
              <w:jc w:val="center"/>
              <w:rPr>
                <w:rFonts w:eastAsiaTheme="minorHAnsi" w:cstheme="minorBidi"/>
                <w:b/>
              </w:rPr>
            </w:pPr>
            <w:r>
              <w:rPr>
                <w:rFonts w:eastAsiaTheme="minorHAnsi" w:cstheme="minorBidi"/>
                <w:b/>
                <w:sz w:val="22"/>
                <w:szCs w:val="22"/>
              </w:rPr>
              <w:t>Самостоятельная работа</w:t>
            </w:r>
          </w:p>
        </w:tc>
        <w:tc>
          <w:tcPr>
            <w:tcW w:w="2851" w:type="dxa"/>
            <w:vMerge/>
          </w:tcPr>
          <w:p w:rsidR="00BE19CE" w:rsidRDefault="00BE19CE">
            <w:pPr>
              <w:suppressAutoHyphens/>
              <w:autoSpaceDE w:val="0"/>
              <w:autoSpaceDN w:val="0"/>
              <w:adjustRightInd w:val="0"/>
              <w:spacing w:line="276" w:lineRule="auto"/>
              <w:jc w:val="center"/>
              <w:rPr>
                <w:rFonts w:eastAsiaTheme="minorHAnsi" w:cstheme="minorBidi"/>
                <w:b/>
              </w:rPr>
            </w:pPr>
          </w:p>
        </w:tc>
      </w:tr>
      <w:tr w:rsidR="00BE19CE" w:rsidTr="009D6608">
        <w:trPr>
          <w:trHeight w:val="702"/>
        </w:trPr>
        <w:tc>
          <w:tcPr>
            <w:tcW w:w="570" w:type="dxa"/>
            <w:vMerge/>
            <w:shd w:val="clear" w:color="auto" w:fill="auto"/>
            <w:vAlign w:val="center"/>
          </w:tcPr>
          <w:p w:rsidR="00BE19CE" w:rsidRDefault="00BE19CE">
            <w:pPr>
              <w:suppressAutoHyphens/>
              <w:spacing w:line="260" w:lineRule="exact"/>
              <w:jc w:val="center"/>
              <w:rPr>
                <w:rFonts w:eastAsiaTheme="minorHAnsi" w:cstheme="minorBidi"/>
                <w:b/>
              </w:rPr>
            </w:pPr>
          </w:p>
        </w:tc>
        <w:tc>
          <w:tcPr>
            <w:tcW w:w="2710" w:type="dxa"/>
            <w:vMerge/>
            <w:shd w:val="clear" w:color="auto" w:fill="auto"/>
            <w:vAlign w:val="center"/>
          </w:tcPr>
          <w:p w:rsidR="00BE19CE" w:rsidRDefault="00BE19CE">
            <w:pPr>
              <w:suppressAutoHyphens/>
              <w:spacing w:line="260" w:lineRule="exact"/>
              <w:jc w:val="center"/>
              <w:rPr>
                <w:rFonts w:eastAsiaTheme="minorHAnsi" w:cstheme="minorBidi"/>
                <w:b/>
              </w:rPr>
            </w:pPr>
          </w:p>
        </w:tc>
        <w:tc>
          <w:tcPr>
            <w:tcW w:w="856" w:type="dxa"/>
            <w:vMerge/>
            <w:shd w:val="clear" w:color="auto" w:fill="auto"/>
            <w:vAlign w:val="center"/>
          </w:tcPr>
          <w:p w:rsidR="00BE19CE" w:rsidRDefault="00BE19CE">
            <w:pPr>
              <w:suppressAutoHyphens/>
              <w:autoSpaceDE w:val="0"/>
              <w:autoSpaceDN w:val="0"/>
              <w:adjustRightInd w:val="0"/>
              <w:spacing w:line="276" w:lineRule="auto"/>
              <w:jc w:val="center"/>
              <w:rPr>
                <w:rFonts w:eastAsiaTheme="minorHAnsi" w:cstheme="minorBidi"/>
              </w:rPr>
            </w:pPr>
          </w:p>
        </w:tc>
        <w:tc>
          <w:tcPr>
            <w:tcW w:w="855" w:type="dxa"/>
            <w:shd w:val="clear" w:color="auto" w:fill="auto"/>
            <w:vAlign w:val="center"/>
          </w:tcPr>
          <w:p w:rsidR="00BE19CE" w:rsidRDefault="00F5135F">
            <w:pPr>
              <w:suppressAutoHyphens/>
              <w:jc w:val="center"/>
              <w:rPr>
                <w:rFonts w:eastAsiaTheme="minorHAnsi" w:cstheme="minorBidi"/>
              </w:rPr>
            </w:pPr>
            <w:r>
              <w:rPr>
                <w:rFonts w:eastAsiaTheme="minorHAnsi" w:cstheme="minorBidi"/>
                <w:sz w:val="22"/>
                <w:szCs w:val="22"/>
              </w:rPr>
              <w:t>Общая, в т.ч.:</w:t>
            </w:r>
          </w:p>
        </w:tc>
        <w:tc>
          <w:tcPr>
            <w:tcW w:w="856" w:type="dxa"/>
            <w:shd w:val="clear" w:color="auto" w:fill="auto"/>
            <w:vAlign w:val="center"/>
          </w:tcPr>
          <w:p w:rsidR="00BE19CE" w:rsidRDefault="00F5135F">
            <w:pPr>
              <w:suppressAutoHyphens/>
              <w:ind w:right="-115"/>
              <w:jc w:val="center"/>
              <w:rPr>
                <w:rFonts w:eastAsiaTheme="minorHAnsi" w:cstheme="minorBidi"/>
              </w:rPr>
            </w:pPr>
            <w:r>
              <w:rPr>
                <w:rFonts w:eastAsiaTheme="minorHAnsi" w:cstheme="minorBidi"/>
                <w:sz w:val="22"/>
                <w:szCs w:val="22"/>
              </w:rPr>
              <w:t>Лекции</w:t>
            </w:r>
          </w:p>
        </w:tc>
        <w:tc>
          <w:tcPr>
            <w:tcW w:w="1282" w:type="dxa"/>
            <w:shd w:val="clear" w:color="auto" w:fill="auto"/>
            <w:vAlign w:val="center"/>
          </w:tcPr>
          <w:p w:rsidR="00BE19CE" w:rsidRDefault="00F5135F">
            <w:pPr>
              <w:suppressAutoHyphens/>
              <w:ind w:right="-101"/>
              <w:jc w:val="center"/>
              <w:rPr>
                <w:rFonts w:eastAsiaTheme="minorHAnsi" w:cstheme="minorBidi"/>
                <w:highlight w:val="yellow"/>
              </w:rPr>
            </w:pPr>
            <w:r>
              <w:rPr>
                <w:rFonts w:eastAsiaTheme="minorHAnsi" w:cstheme="minorBidi"/>
                <w:sz w:val="22"/>
                <w:szCs w:val="22"/>
              </w:rPr>
              <w:t>Семинары, практические  занятия</w:t>
            </w:r>
          </w:p>
        </w:tc>
        <w:tc>
          <w:tcPr>
            <w:tcW w:w="998" w:type="dxa"/>
            <w:vMerge/>
            <w:vAlign w:val="center"/>
          </w:tcPr>
          <w:p w:rsidR="00BE19CE" w:rsidRDefault="00BE19CE">
            <w:pPr>
              <w:suppressAutoHyphens/>
              <w:spacing w:line="280" w:lineRule="exact"/>
              <w:jc w:val="center"/>
              <w:rPr>
                <w:rFonts w:eastAsiaTheme="minorHAnsi" w:cstheme="minorBidi"/>
                <w:b/>
              </w:rPr>
            </w:pPr>
          </w:p>
        </w:tc>
        <w:tc>
          <w:tcPr>
            <w:tcW w:w="2851" w:type="dxa"/>
            <w:vMerge/>
          </w:tcPr>
          <w:p w:rsidR="00BE19CE" w:rsidRDefault="00BE19CE">
            <w:pPr>
              <w:suppressAutoHyphens/>
              <w:spacing w:line="280" w:lineRule="exact"/>
              <w:jc w:val="center"/>
              <w:rPr>
                <w:rFonts w:eastAsiaTheme="minorHAnsi" w:cstheme="minorBidi"/>
                <w:b/>
              </w:rPr>
            </w:pPr>
          </w:p>
        </w:tc>
      </w:tr>
      <w:tr w:rsidR="00BE19CE" w:rsidTr="009D6608">
        <w:trPr>
          <w:trHeight w:val="1304"/>
        </w:trPr>
        <w:tc>
          <w:tcPr>
            <w:tcW w:w="570" w:type="dxa"/>
            <w:shd w:val="clear" w:color="auto" w:fill="auto"/>
          </w:tcPr>
          <w:p w:rsidR="00BE19CE" w:rsidRDefault="00F5135F">
            <w:pPr>
              <w:autoSpaceDE w:val="0"/>
              <w:autoSpaceDN w:val="0"/>
              <w:adjustRightInd w:val="0"/>
              <w:spacing w:line="260" w:lineRule="exact"/>
              <w:jc w:val="center"/>
              <w:rPr>
                <w:rFonts w:eastAsiaTheme="minorHAnsi" w:cstheme="minorBidi"/>
                <w:lang w:val="en-US"/>
              </w:rPr>
            </w:pPr>
            <w:r>
              <w:rPr>
                <w:rFonts w:eastAsiaTheme="minorHAnsi" w:cstheme="minorBidi"/>
                <w:sz w:val="22"/>
                <w:szCs w:val="22"/>
                <w:lang w:val="en-US"/>
              </w:rPr>
              <w:t>1</w:t>
            </w:r>
          </w:p>
        </w:tc>
        <w:tc>
          <w:tcPr>
            <w:tcW w:w="2710" w:type="dxa"/>
            <w:shd w:val="clear" w:color="auto" w:fill="auto"/>
          </w:tcPr>
          <w:p w:rsidR="00BE19CE" w:rsidRDefault="00F5135F">
            <w:pPr>
              <w:widowControl w:val="0"/>
              <w:jc w:val="both"/>
              <w:rPr>
                <w:sz w:val="22"/>
                <w:szCs w:val="22"/>
              </w:rPr>
            </w:pPr>
            <w:r>
              <w:rPr>
                <w:sz w:val="22"/>
                <w:szCs w:val="22"/>
              </w:rPr>
              <w:t>Понятие, виды и особенности оборота ин</w:t>
            </w:r>
            <w:r>
              <w:rPr>
                <w:bCs/>
                <w:sz w:val="22"/>
                <w:szCs w:val="22"/>
              </w:rPr>
              <w:t>теллектуальных прав на результаты интеллектуальной деятельности и приравненные к ним средства индивидуализации.</w:t>
            </w:r>
          </w:p>
        </w:tc>
        <w:tc>
          <w:tcPr>
            <w:tcW w:w="856" w:type="dxa"/>
            <w:shd w:val="clear" w:color="auto" w:fill="auto"/>
          </w:tcPr>
          <w:p w:rsidR="00BE19CE" w:rsidRDefault="00F5135F">
            <w:pPr>
              <w:spacing w:line="12" w:lineRule="atLeast"/>
              <w:rPr>
                <w:lang w:val="en-US"/>
              </w:rPr>
            </w:pPr>
            <w:r w:rsidRPr="0035792C">
              <w:t xml:space="preserve"> </w:t>
            </w:r>
            <w:r>
              <w:rPr>
                <w:lang w:val="en-US"/>
              </w:rPr>
              <w:t>28/27</w:t>
            </w:r>
          </w:p>
        </w:tc>
        <w:tc>
          <w:tcPr>
            <w:tcW w:w="855" w:type="dxa"/>
            <w:shd w:val="clear" w:color="auto" w:fill="auto"/>
          </w:tcPr>
          <w:p w:rsidR="00BE19CE" w:rsidRDefault="00F5135F">
            <w:pPr>
              <w:spacing w:line="12" w:lineRule="atLeast"/>
              <w:jc w:val="center"/>
              <w:rPr>
                <w:lang w:val="en-US"/>
              </w:rPr>
            </w:pPr>
            <w:r>
              <w:rPr>
                <w:lang w:val="en-US"/>
              </w:rPr>
              <w:t>12/5</w:t>
            </w:r>
          </w:p>
        </w:tc>
        <w:tc>
          <w:tcPr>
            <w:tcW w:w="856" w:type="dxa"/>
            <w:shd w:val="clear" w:color="auto" w:fill="auto"/>
          </w:tcPr>
          <w:p w:rsidR="00BE19CE" w:rsidRDefault="00F5135F">
            <w:pPr>
              <w:spacing w:line="12" w:lineRule="atLeast"/>
              <w:jc w:val="center"/>
            </w:pPr>
            <w:r>
              <w:t>2/1</w:t>
            </w:r>
          </w:p>
        </w:tc>
        <w:tc>
          <w:tcPr>
            <w:tcW w:w="1282" w:type="dxa"/>
            <w:shd w:val="clear" w:color="auto" w:fill="auto"/>
          </w:tcPr>
          <w:p w:rsidR="00BE19CE" w:rsidRDefault="00F5135F">
            <w:pPr>
              <w:spacing w:line="12" w:lineRule="atLeast"/>
              <w:jc w:val="center"/>
            </w:pPr>
            <w:r>
              <w:t>10/4</w:t>
            </w:r>
          </w:p>
        </w:tc>
        <w:tc>
          <w:tcPr>
            <w:tcW w:w="998" w:type="dxa"/>
          </w:tcPr>
          <w:p w:rsidR="00BE19CE" w:rsidRDefault="00F5135F">
            <w:pPr>
              <w:autoSpaceDE w:val="0"/>
              <w:autoSpaceDN w:val="0"/>
              <w:adjustRightInd w:val="0"/>
              <w:spacing w:line="12" w:lineRule="atLeast"/>
              <w:jc w:val="center"/>
              <w:rPr>
                <w:rFonts w:eastAsiaTheme="minorHAnsi" w:cstheme="minorBidi"/>
              </w:rPr>
            </w:pPr>
            <w:r>
              <w:rPr>
                <w:rFonts w:eastAsiaTheme="minorHAnsi" w:cstheme="minorBidi"/>
              </w:rPr>
              <w:t>16/22</w:t>
            </w:r>
          </w:p>
        </w:tc>
        <w:tc>
          <w:tcPr>
            <w:tcW w:w="2851" w:type="dxa"/>
          </w:tcPr>
          <w:p w:rsidR="00BE19CE" w:rsidRDefault="00F5135F">
            <w:pPr>
              <w:spacing w:line="12" w:lineRule="atLeast"/>
              <w:jc w:val="center"/>
              <w:rPr>
                <w:rFonts w:eastAsiaTheme="minorHAnsi" w:cstheme="minorBidi"/>
              </w:rPr>
            </w:pPr>
            <w:r>
              <w:t>Опрос, анализ нормативно-правовых документов и судебной практики, решение задач.</w:t>
            </w:r>
          </w:p>
        </w:tc>
      </w:tr>
      <w:tr w:rsidR="00BE19CE" w:rsidTr="009D6608">
        <w:trPr>
          <w:trHeight w:val="600"/>
        </w:trPr>
        <w:tc>
          <w:tcPr>
            <w:tcW w:w="570" w:type="dxa"/>
            <w:shd w:val="clear" w:color="auto" w:fill="auto"/>
          </w:tcPr>
          <w:p w:rsidR="00BE19CE" w:rsidRDefault="00F5135F">
            <w:pPr>
              <w:autoSpaceDE w:val="0"/>
              <w:autoSpaceDN w:val="0"/>
              <w:adjustRightInd w:val="0"/>
              <w:spacing w:line="260" w:lineRule="exact"/>
              <w:jc w:val="center"/>
              <w:rPr>
                <w:rFonts w:eastAsiaTheme="minorHAnsi" w:cstheme="minorBidi"/>
              </w:rPr>
            </w:pPr>
            <w:r>
              <w:rPr>
                <w:rFonts w:eastAsiaTheme="minorHAnsi" w:cstheme="minorBidi"/>
                <w:sz w:val="22"/>
                <w:szCs w:val="22"/>
              </w:rPr>
              <w:t>2</w:t>
            </w:r>
          </w:p>
        </w:tc>
        <w:tc>
          <w:tcPr>
            <w:tcW w:w="2710" w:type="dxa"/>
            <w:shd w:val="clear" w:color="auto" w:fill="auto"/>
          </w:tcPr>
          <w:p w:rsidR="00BE19CE" w:rsidRDefault="00F5135F">
            <w:pPr>
              <w:jc w:val="both"/>
              <w:rPr>
                <w:bCs/>
              </w:rPr>
            </w:pPr>
            <w:r>
              <w:t xml:space="preserve"> Гражданский оборот и объекты интеллектуальной собственности в условиях цифровизации современной экономики.</w:t>
            </w:r>
          </w:p>
          <w:p w:rsidR="00BE19CE" w:rsidRDefault="00BE19CE">
            <w:pPr>
              <w:widowControl w:val="0"/>
              <w:jc w:val="both"/>
            </w:pPr>
          </w:p>
        </w:tc>
        <w:tc>
          <w:tcPr>
            <w:tcW w:w="856" w:type="dxa"/>
            <w:shd w:val="clear" w:color="auto" w:fill="auto"/>
          </w:tcPr>
          <w:p w:rsidR="00BE19CE" w:rsidRDefault="00F5135F">
            <w:pPr>
              <w:spacing w:line="12" w:lineRule="atLeast"/>
              <w:rPr>
                <w:lang w:val="en-US"/>
              </w:rPr>
            </w:pPr>
            <w:r>
              <w:rPr>
                <w:lang w:val="en-US"/>
              </w:rPr>
              <w:t>28/27</w:t>
            </w:r>
          </w:p>
        </w:tc>
        <w:tc>
          <w:tcPr>
            <w:tcW w:w="855" w:type="dxa"/>
            <w:shd w:val="clear" w:color="auto" w:fill="auto"/>
          </w:tcPr>
          <w:p w:rsidR="00BE19CE" w:rsidRDefault="00F5135F">
            <w:pPr>
              <w:spacing w:line="12" w:lineRule="atLeast"/>
              <w:rPr>
                <w:lang w:val="en-US"/>
              </w:rPr>
            </w:pPr>
            <w:r>
              <w:rPr>
                <w:lang w:val="en-US"/>
              </w:rPr>
              <w:t xml:space="preserve"> 12/5</w:t>
            </w:r>
          </w:p>
        </w:tc>
        <w:tc>
          <w:tcPr>
            <w:tcW w:w="856" w:type="dxa"/>
            <w:shd w:val="clear" w:color="auto" w:fill="auto"/>
          </w:tcPr>
          <w:p w:rsidR="00BE19CE" w:rsidRDefault="00F5135F">
            <w:pPr>
              <w:spacing w:line="12" w:lineRule="atLeast"/>
              <w:jc w:val="center"/>
            </w:pPr>
            <w:r>
              <w:t>2/1</w:t>
            </w:r>
          </w:p>
        </w:tc>
        <w:tc>
          <w:tcPr>
            <w:tcW w:w="1282" w:type="dxa"/>
            <w:shd w:val="clear" w:color="auto" w:fill="auto"/>
          </w:tcPr>
          <w:p w:rsidR="00BE19CE" w:rsidRDefault="00F5135F">
            <w:pPr>
              <w:spacing w:line="12" w:lineRule="atLeast"/>
              <w:jc w:val="center"/>
            </w:pPr>
            <w:r>
              <w:t>10/4</w:t>
            </w:r>
          </w:p>
        </w:tc>
        <w:tc>
          <w:tcPr>
            <w:tcW w:w="998" w:type="dxa"/>
          </w:tcPr>
          <w:p w:rsidR="00BE19CE" w:rsidRDefault="00F5135F">
            <w:pPr>
              <w:autoSpaceDE w:val="0"/>
              <w:autoSpaceDN w:val="0"/>
              <w:adjustRightInd w:val="0"/>
              <w:spacing w:line="12" w:lineRule="atLeast"/>
              <w:jc w:val="center"/>
              <w:rPr>
                <w:rFonts w:eastAsiaTheme="minorHAnsi" w:cstheme="minorBidi"/>
              </w:rPr>
            </w:pPr>
            <w:r>
              <w:rPr>
                <w:rFonts w:eastAsiaTheme="minorHAnsi" w:cstheme="minorBidi"/>
              </w:rPr>
              <w:t>16/22</w:t>
            </w:r>
          </w:p>
        </w:tc>
        <w:tc>
          <w:tcPr>
            <w:tcW w:w="2851" w:type="dxa"/>
          </w:tcPr>
          <w:p w:rsidR="00BE19CE" w:rsidRDefault="00F5135F">
            <w:pPr>
              <w:spacing w:line="12" w:lineRule="atLeast"/>
              <w:jc w:val="center"/>
              <w:rPr>
                <w:rFonts w:eastAsiaTheme="minorHAnsi" w:cstheme="minorBidi"/>
              </w:rPr>
            </w:pPr>
            <w:r>
              <w:t>Опрос, анализ нормативно-правовых документов и судебной практики, решение задач.</w:t>
            </w:r>
          </w:p>
        </w:tc>
      </w:tr>
      <w:tr w:rsidR="00BE19CE" w:rsidTr="009D6608">
        <w:trPr>
          <w:trHeight w:val="667"/>
        </w:trPr>
        <w:tc>
          <w:tcPr>
            <w:tcW w:w="570" w:type="dxa"/>
            <w:shd w:val="clear" w:color="auto" w:fill="auto"/>
          </w:tcPr>
          <w:p w:rsidR="00BE19CE" w:rsidRDefault="00F5135F">
            <w:pPr>
              <w:autoSpaceDE w:val="0"/>
              <w:autoSpaceDN w:val="0"/>
              <w:adjustRightInd w:val="0"/>
              <w:spacing w:line="260" w:lineRule="exact"/>
              <w:jc w:val="center"/>
              <w:rPr>
                <w:rFonts w:eastAsiaTheme="minorHAnsi" w:cstheme="minorBidi"/>
              </w:rPr>
            </w:pPr>
            <w:r>
              <w:rPr>
                <w:rFonts w:eastAsiaTheme="minorHAnsi" w:cstheme="minorBidi"/>
              </w:rPr>
              <w:t>3</w:t>
            </w:r>
          </w:p>
        </w:tc>
        <w:tc>
          <w:tcPr>
            <w:tcW w:w="2710" w:type="dxa"/>
            <w:shd w:val="clear" w:color="auto" w:fill="auto"/>
          </w:tcPr>
          <w:p w:rsidR="00BE19CE" w:rsidRDefault="00F5135F">
            <w:pPr>
              <w:autoSpaceDE w:val="0"/>
              <w:autoSpaceDN w:val="0"/>
              <w:adjustRightInd w:val="0"/>
              <w:jc w:val="both"/>
              <w:rPr>
                <w:bCs/>
              </w:rPr>
            </w:pPr>
            <w:r>
              <w:rPr>
                <w:bCs/>
              </w:rPr>
              <w:t>Технологии искусственного интеллекта – объекты интеллектуальной собственности.</w:t>
            </w:r>
          </w:p>
          <w:p w:rsidR="00BE19CE" w:rsidRDefault="00BE19CE">
            <w:pPr>
              <w:autoSpaceDE w:val="0"/>
              <w:autoSpaceDN w:val="0"/>
              <w:adjustRightInd w:val="0"/>
              <w:jc w:val="both"/>
            </w:pPr>
          </w:p>
        </w:tc>
        <w:tc>
          <w:tcPr>
            <w:tcW w:w="856" w:type="dxa"/>
            <w:shd w:val="clear" w:color="auto" w:fill="auto"/>
          </w:tcPr>
          <w:p w:rsidR="00BE19CE" w:rsidRDefault="00F5135F">
            <w:pPr>
              <w:spacing w:line="12" w:lineRule="atLeast"/>
              <w:rPr>
                <w:lang w:val="en-US"/>
              </w:rPr>
            </w:pPr>
            <w:r>
              <w:t>1</w:t>
            </w:r>
            <w:r>
              <w:rPr>
                <w:lang w:val="en-US"/>
              </w:rPr>
              <w:t>4/17</w:t>
            </w:r>
          </w:p>
        </w:tc>
        <w:tc>
          <w:tcPr>
            <w:tcW w:w="855" w:type="dxa"/>
            <w:shd w:val="clear" w:color="auto" w:fill="auto"/>
          </w:tcPr>
          <w:p w:rsidR="00BE19CE" w:rsidRDefault="00F5135F">
            <w:pPr>
              <w:spacing w:line="12" w:lineRule="atLeast"/>
              <w:jc w:val="center"/>
              <w:rPr>
                <w:lang w:val="en-US"/>
              </w:rPr>
            </w:pPr>
            <w:r>
              <w:t>4</w:t>
            </w:r>
            <w:r>
              <w:rPr>
                <w:lang w:val="en-US"/>
              </w:rPr>
              <w:t>/3</w:t>
            </w:r>
          </w:p>
        </w:tc>
        <w:tc>
          <w:tcPr>
            <w:tcW w:w="856" w:type="dxa"/>
            <w:shd w:val="clear" w:color="auto" w:fill="auto"/>
          </w:tcPr>
          <w:p w:rsidR="00BE19CE" w:rsidRDefault="00F5135F">
            <w:pPr>
              <w:spacing w:line="12" w:lineRule="atLeast"/>
              <w:jc w:val="center"/>
            </w:pPr>
            <w:r>
              <w:t>2/1</w:t>
            </w:r>
          </w:p>
        </w:tc>
        <w:tc>
          <w:tcPr>
            <w:tcW w:w="1282" w:type="dxa"/>
            <w:shd w:val="clear" w:color="auto" w:fill="auto"/>
          </w:tcPr>
          <w:p w:rsidR="00BE19CE" w:rsidRDefault="00F5135F">
            <w:pPr>
              <w:spacing w:line="12" w:lineRule="atLeast"/>
              <w:jc w:val="center"/>
            </w:pPr>
            <w:r>
              <w:t>2/2</w:t>
            </w:r>
          </w:p>
        </w:tc>
        <w:tc>
          <w:tcPr>
            <w:tcW w:w="998" w:type="dxa"/>
          </w:tcPr>
          <w:p w:rsidR="00BE19CE" w:rsidRDefault="00F5135F">
            <w:pPr>
              <w:autoSpaceDE w:val="0"/>
              <w:autoSpaceDN w:val="0"/>
              <w:adjustRightInd w:val="0"/>
              <w:spacing w:line="12" w:lineRule="atLeast"/>
              <w:jc w:val="center"/>
              <w:rPr>
                <w:rFonts w:eastAsiaTheme="minorHAnsi" w:cstheme="minorBidi"/>
              </w:rPr>
            </w:pPr>
            <w:r>
              <w:rPr>
                <w:rFonts w:eastAsiaTheme="minorHAnsi" w:cstheme="minorBidi"/>
              </w:rPr>
              <w:t>10/14</w:t>
            </w:r>
          </w:p>
        </w:tc>
        <w:tc>
          <w:tcPr>
            <w:tcW w:w="2851" w:type="dxa"/>
          </w:tcPr>
          <w:p w:rsidR="00BE19CE" w:rsidRDefault="00F5135F">
            <w:pPr>
              <w:spacing w:line="12" w:lineRule="atLeast"/>
              <w:jc w:val="center"/>
              <w:rPr>
                <w:rFonts w:eastAsiaTheme="minorHAnsi" w:cstheme="minorBidi"/>
              </w:rPr>
            </w:pPr>
            <w:r>
              <w:t>Опрос, анализ нормативно-правовых документов и судебной практики, решение задач.</w:t>
            </w:r>
          </w:p>
        </w:tc>
      </w:tr>
      <w:tr w:rsidR="00BE19CE" w:rsidTr="009D6608">
        <w:trPr>
          <w:trHeight w:val="703"/>
        </w:trPr>
        <w:tc>
          <w:tcPr>
            <w:tcW w:w="570" w:type="dxa"/>
            <w:shd w:val="clear" w:color="auto" w:fill="auto"/>
          </w:tcPr>
          <w:p w:rsidR="00BE19CE" w:rsidRDefault="00F5135F">
            <w:pPr>
              <w:autoSpaceDE w:val="0"/>
              <w:autoSpaceDN w:val="0"/>
              <w:adjustRightInd w:val="0"/>
              <w:spacing w:line="276" w:lineRule="auto"/>
              <w:jc w:val="center"/>
              <w:rPr>
                <w:rFonts w:eastAsiaTheme="minorHAnsi" w:cstheme="minorBidi"/>
              </w:rPr>
            </w:pPr>
            <w:r>
              <w:rPr>
                <w:rFonts w:eastAsiaTheme="minorHAnsi" w:cstheme="minorBidi"/>
              </w:rPr>
              <w:t>4</w:t>
            </w:r>
          </w:p>
        </w:tc>
        <w:tc>
          <w:tcPr>
            <w:tcW w:w="2710" w:type="dxa"/>
            <w:shd w:val="clear" w:color="auto" w:fill="auto"/>
          </w:tcPr>
          <w:p w:rsidR="00BE19CE" w:rsidRDefault="00F5135F">
            <w:pPr>
              <w:autoSpaceDE w:val="0"/>
              <w:autoSpaceDN w:val="0"/>
              <w:adjustRightInd w:val="0"/>
              <w:jc w:val="both"/>
              <w:rPr>
                <w:bCs/>
              </w:rPr>
            </w:pPr>
            <w:r>
              <w:rPr>
                <w:bCs/>
              </w:rPr>
              <w:t>Способы распоряжения интеллектуальными правами на результаты интеллектуальной деятельности</w:t>
            </w:r>
          </w:p>
          <w:p w:rsidR="00BE19CE" w:rsidRDefault="00BE19CE">
            <w:pPr>
              <w:jc w:val="right"/>
              <w:rPr>
                <w:bCs/>
              </w:rPr>
            </w:pPr>
          </w:p>
        </w:tc>
        <w:tc>
          <w:tcPr>
            <w:tcW w:w="856" w:type="dxa"/>
            <w:shd w:val="clear" w:color="auto" w:fill="auto"/>
          </w:tcPr>
          <w:p w:rsidR="00BE19CE" w:rsidRDefault="00F5135F">
            <w:pPr>
              <w:spacing w:line="12" w:lineRule="atLeast"/>
              <w:rPr>
                <w:lang w:val="en-US"/>
              </w:rPr>
            </w:pPr>
            <w:r>
              <w:rPr>
                <w:lang w:val="en-US"/>
              </w:rPr>
              <w:t>26/24</w:t>
            </w:r>
          </w:p>
        </w:tc>
        <w:tc>
          <w:tcPr>
            <w:tcW w:w="855" w:type="dxa"/>
            <w:shd w:val="clear" w:color="auto" w:fill="auto"/>
          </w:tcPr>
          <w:p w:rsidR="00BE19CE" w:rsidRDefault="00F5135F">
            <w:pPr>
              <w:spacing w:line="12" w:lineRule="atLeast"/>
              <w:jc w:val="center"/>
              <w:rPr>
                <w:lang w:val="en-US"/>
              </w:rPr>
            </w:pPr>
            <w:r>
              <w:rPr>
                <w:lang w:val="en-US"/>
              </w:rPr>
              <w:t>12/2</w:t>
            </w:r>
          </w:p>
        </w:tc>
        <w:tc>
          <w:tcPr>
            <w:tcW w:w="856" w:type="dxa"/>
            <w:shd w:val="clear" w:color="auto" w:fill="auto"/>
          </w:tcPr>
          <w:p w:rsidR="00BE19CE" w:rsidRDefault="00F5135F">
            <w:pPr>
              <w:spacing w:line="12" w:lineRule="atLeast"/>
              <w:jc w:val="center"/>
            </w:pPr>
            <w:r>
              <w:t>2/0</w:t>
            </w:r>
          </w:p>
        </w:tc>
        <w:tc>
          <w:tcPr>
            <w:tcW w:w="1282" w:type="dxa"/>
            <w:shd w:val="clear" w:color="auto" w:fill="auto"/>
          </w:tcPr>
          <w:p w:rsidR="00BE19CE" w:rsidRDefault="00F5135F">
            <w:pPr>
              <w:spacing w:line="12" w:lineRule="atLeast"/>
              <w:jc w:val="center"/>
            </w:pPr>
            <w:r>
              <w:t>10/2</w:t>
            </w:r>
          </w:p>
        </w:tc>
        <w:tc>
          <w:tcPr>
            <w:tcW w:w="998" w:type="dxa"/>
          </w:tcPr>
          <w:p w:rsidR="00BE19CE" w:rsidRDefault="00F5135F">
            <w:pPr>
              <w:autoSpaceDE w:val="0"/>
              <w:autoSpaceDN w:val="0"/>
              <w:adjustRightInd w:val="0"/>
              <w:spacing w:line="12" w:lineRule="atLeast"/>
              <w:jc w:val="center"/>
              <w:rPr>
                <w:rFonts w:eastAsiaTheme="minorHAnsi" w:cstheme="minorBidi"/>
              </w:rPr>
            </w:pPr>
            <w:r>
              <w:rPr>
                <w:rFonts w:eastAsiaTheme="minorHAnsi" w:cstheme="minorBidi"/>
              </w:rPr>
              <w:t>14/22</w:t>
            </w:r>
          </w:p>
        </w:tc>
        <w:tc>
          <w:tcPr>
            <w:tcW w:w="2851" w:type="dxa"/>
          </w:tcPr>
          <w:p w:rsidR="00BE19CE" w:rsidRDefault="00F5135F">
            <w:pPr>
              <w:spacing w:line="12" w:lineRule="atLeast"/>
              <w:jc w:val="center"/>
              <w:rPr>
                <w:rFonts w:eastAsiaTheme="minorHAnsi" w:cstheme="minorBidi"/>
              </w:rPr>
            </w:pPr>
            <w:r>
              <w:t>Опрос, анализ нормативно-правовых документов и судебной практики, решение задач.</w:t>
            </w:r>
          </w:p>
        </w:tc>
      </w:tr>
      <w:tr w:rsidR="00BE19CE" w:rsidTr="009D6608">
        <w:trPr>
          <w:trHeight w:val="902"/>
        </w:trPr>
        <w:tc>
          <w:tcPr>
            <w:tcW w:w="570" w:type="dxa"/>
            <w:shd w:val="clear" w:color="auto" w:fill="auto"/>
          </w:tcPr>
          <w:p w:rsidR="00BE19CE" w:rsidRDefault="00F5135F">
            <w:pPr>
              <w:autoSpaceDE w:val="0"/>
              <w:autoSpaceDN w:val="0"/>
              <w:adjustRightInd w:val="0"/>
              <w:spacing w:line="276" w:lineRule="auto"/>
              <w:jc w:val="center"/>
              <w:rPr>
                <w:rFonts w:eastAsiaTheme="minorHAnsi" w:cstheme="minorBidi"/>
              </w:rPr>
            </w:pPr>
            <w:r>
              <w:rPr>
                <w:rFonts w:eastAsiaTheme="minorHAnsi" w:cstheme="minorBidi"/>
              </w:rPr>
              <w:t>5</w:t>
            </w:r>
          </w:p>
        </w:tc>
        <w:tc>
          <w:tcPr>
            <w:tcW w:w="2710" w:type="dxa"/>
            <w:shd w:val="clear" w:color="auto" w:fill="auto"/>
          </w:tcPr>
          <w:p w:rsidR="00BE19CE" w:rsidRDefault="00F5135F">
            <w:pPr>
              <w:jc w:val="both"/>
            </w:pPr>
            <w:r>
              <w:t>Случаи свободного использования результатов интеллектуальной деятельности</w:t>
            </w:r>
          </w:p>
          <w:p w:rsidR="00BE19CE" w:rsidRDefault="00BE19CE">
            <w:pPr>
              <w:widowControl w:val="0"/>
              <w:jc w:val="both"/>
              <w:rPr>
                <w:bCs/>
              </w:rPr>
            </w:pPr>
          </w:p>
        </w:tc>
        <w:tc>
          <w:tcPr>
            <w:tcW w:w="856" w:type="dxa"/>
            <w:shd w:val="clear" w:color="auto" w:fill="auto"/>
          </w:tcPr>
          <w:p w:rsidR="00BE19CE" w:rsidRDefault="00F5135F">
            <w:pPr>
              <w:spacing w:line="12" w:lineRule="atLeast"/>
              <w:rPr>
                <w:lang w:val="en-US"/>
              </w:rPr>
            </w:pPr>
            <w:r>
              <w:rPr>
                <w:lang w:val="en-US"/>
              </w:rPr>
              <w:t>24/24</w:t>
            </w:r>
          </w:p>
        </w:tc>
        <w:tc>
          <w:tcPr>
            <w:tcW w:w="855" w:type="dxa"/>
            <w:shd w:val="clear" w:color="auto" w:fill="auto"/>
          </w:tcPr>
          <w:p w:rsidR="00BE19CE" w:rsidRDefault="00F5135F">
            <w:pPr>
              <w:spacing w:line="12" w:lineRule="atLeast"/>
              <w:jc w:val="center"/>
              <w:rPr>
                <w:lang w:val="en-US"/>
              </w:rPr>
            </w:pPr>
            <w:r>
              <w:rPr>
                <w:lang w:val="en-US"/>
              </w:rPr>
              <w:t>10/2</w:t>
            </w:r>
          </w:p>
        </w:tc>
        <w:tc>
          <w:tcPr>
            <w:tcW w:w="856" w:type="dxa"/>
            <w:shd w:val="clear" w:color="auto" w:fill="auto"/>
          </w:tcPr>
          <w:p w:rsidR="00BE19CE" w:rsidRDefault="00F5135F">
            <w:pPr>
              <w:spacing w:line="12" w:lineRule="atLeast"/>
              <w:jc w:val="center"/>
            </w:pPr>
            <w:r>
              <w:t>2/0</w:t>
            </w:r>
          </w:p>
        </w:tc>
        <w:tc>
          <w:tcPr>
            <w:tcW w:w="1282" w:type="dxa"/>
            <w:shd w:val="clear" w:color="auto" w:fill="auto"/>
          </w:tcPr>
          <w:p w:rsidR="00BE19CE" w:rsidRDefault="00F5135F">
            <w:pPr>
              <w:spacing w:line="12" w:lineRule="atLeast"/>
              <w:jc w:val="center"/>
            </w:pPr>
            <w:r>
              <w:t>8/2</w:t>
            </w:r>
          </w:p>
        </w:tc>
        <w:tc>
          <w:tcPr>
            <w:tcW w:w="998" w:type="dxa"/>
          </w:tcPr>
          <w:p w:rsidR="00BE19CE" w:rsidRDefault="00F5135F">
            <w:pPr>
              <w:autoSpaceDE w:val="0"/>
              <w:autoSpaceDN w:val="0"/>
              <w:adjustRightInd w:val="0"/>
              <w:spacing w:line="12" w:lineRule="atLeast"/>
              <w:jc w:val="center"/>
              <w:rPr>
                <w:rFonts w:eastAsiaTheme="minorHAnsi" w:cstheme="minorBidi"/>
              </w:rPr>
            </w:pPr>
            <w:r>
              <w:rPr>
                <w:rFonts w:eastAsiaTheme="minorHAnsi" w:cstheme="minorBidi"/>
              </w:rPr>
              <w:t>14/22</w:t>
            </w:r>
          </w:p>
        </w:tc>
        <w:tc>
          <w:tcPr>
            <w:tcW w:w="2851" w:type="dxa"/>
          </w:tcPr>
          <w:p w:rsidR="00BE19CE" w:rsidRDefault="00F5135F">
            <w:pPr>
              <w:spacing w:line="12" w:lineRule="atLeast"/>
              <w:jc w:val="center"/>
              <w:rPr>
                <w:rFonts w:eastAsiaTheme="minorHAnsi" w:cstheme="minorBidi"/>
              </w:rPr>
            </w:pPr>
            <w:r>
              <w:t>Опрос, анализ нормативно-правовых документов и судебной практики, решение задач.</w:t>
            </w:r>
          </w:p>
        </w:tc>
      </w:tr>
      <w:tr w:rsidR="00BE19CE" w:rsidTr="009D6608">
        <w:trPr>
          <w:trHeight w:val="699"/>
        </w:trPr>
        <w:tc>
          <w:tcPr>
            <w:tcW w:w="570" w:type="dxa"/>
            <w:shd w:val="clear" w:color="auto" w:fill="auto"/>
          </w:tcPr>
          <w:p w:rsidR="00BE19CE" w:rsidRDefault="00F5135F">
            <w:pPr>
              <w:autoSpaceDE w:val="0"/>
              <w:autoSpaceDN w:val="0"/>
              <w:adjustRightInd w:val="0"/>
              <w:spacing w:line="276" w:lineRule="auto"/>
              <w:jc w:val="center"/>
              <w:rPr>
                <w:rFonts w:eastAsiaTheme="minorHAnsi" w:cstheme="minorBidi"/>
              </w:rPr>
            </w:pPr>
            <w:r>
              <w:rPr>
                <w:rFonts w:eastAsiaTheme="minorHAnsi" w:cstheme="minorBidi"/>
              </w:rPr>
              <w:t>6</w:t>
            </w:r>
          </w:p>
        </w:tc>
        <w:tc>
          <w:tcPr>
            <w:tcW w:w="2710" w:type="dxa"/>
            <w:shd w:val="clear" w:color="auto" w:fill="auto"/>
          </w:tcPr>
          <w:p w:rsidR="00BE19CE" w:rsidRDefault="00F5135F">
            <w:pPr>
              <w:widowControl w:val="0"/>
              <w:jc w:val="both"/>
              <w:rPr>
                <w:bCs/>
                <w:color w:val="000000"/>
              </w:rPr>
            </w:pPr>
            <w:r>
              <w:rPr>
                <w:rFonts w:eastAsia="Calibri"/>
                <w:bCs/>
                <w:lang w:eastAsia="en-US"/>
              </w:rPr>
              <w:t xml:space="preserve">Охрана интеллектуальных прав </w:t>
            </w:r>
            <w:r>
              <w:t>и ответственность за их нарушение.</w:t>
            </w:r>
          </w:p>
        </w:tc>
        <w:tc>
          <w:tcPr>
            <w:tcW w:w="856" w:type="dxa"/>
            <w:shd w:val="clear" w:color="auto" w:fill="auto"/>
          </w:tcPr>
          <w:p w:rsidR="00BE19CE" w:rsidRDefault="00F5135F">
            <w:pPr>
              <w:spacing w:line="12" w:lineRule="atLeast"/>
              <w:rPr>
                <w:lang w:val="en-US"/>
              </w:rPr>
            </w:pPr>
            <w:r>
              <w:rPr>
                <w:lang w:val="en-US"/>
              </w:rPr>
              <w:t>24/25</w:t>
            </w:r>
          </w:p>
        </w:tc>
        <w:tc>
          <w:tcPr>
            <w:tcW w:w="855" w:type="dxa"/>
            <w:shd w:val="clear" w:color="auto" w:fill="auto"/>
          </w:tcPr>
          <w:p w:rsidR="00BE19CE" w:rsidRDefault="00F5135F">
            <w:pPr>
              <w:spacing w:line="12" w:lineRule="atLeast"/>
              <w:jc w:val="center"/>
              <w:rPr>
                <w:lang w:val="en-US"/>
              </w:rPr>
            </w:pPr>
            <w:r>
              <w:rPr>
                <w:lang w:val="en-US"/>
              </w:rPr>
              <w:t>10/3</w:t>
            </w:r>
          </w:p>
        </w:tc>
        <w:tc>
          <w:tcPr>
            <w:tcW w:w="856" w:type="dxa"/>
            <w:shd w:val="clear" w:color="auto" w:fill="auto"/>
          </w:tcPr>
          <w:p w:rsidR="00BE19CE" w:rsidRDefault="00F5135F">
            <w:pPr>
              <w:spacing w:line="12" w:lineRule="atLeast"/>
              <w:jc w:val="center"/>
            </w:pPr>
            <w:r>
              <w:t>2/1</w:t>
            </w:r>
          </w:p>
        </w:tc>
        <w:tc>
          <w:tcPr>
            <w:tcW w:w="1282" w:type="dxa"/>
            <w:shd w:val="clear" w:color="auto" w:fill="auto"/>
          </w:tcPr>
          <w:p w:rsidR="00BE19CE" w:rsidRDefault="00F5135F">
            <w:pPr>
              <w:spacing w:line="12" w:lineRule="atLeast"/>
              <w:jc w:val="center"/>
            </w:pPr>
            <w:r>
              <w:t>8/2</w:t>
            </w:r>
          </w:p>
        </w:tc>
        <w:tc>
          <w:tcPr>
            <w:tcW w:w="998" w:type="dxa"/>
          </w:tcPr>
          <w:p w:rsidR="00BE19CE" w:rsidRDefault="00F5135F">
            <w:pPr>
              <w:autoSpaceDE w:val="0"/>
              <w:autoSpaceDN w:val="0"/>
              <w:adjustRightInd w:val="0"/>
              <w:spacing w:line="12" w:lineRule="atLeast"/>
              <w:jc w:val="center"/>
              <w:rPr>
                <w:rFonts w:eastAsiaTheme="minorHAnsi" w:cstheme="minorBidi"/>
              </w:rPr>
            </w:pPr>
            <w:r>
              <w:rPr>
                <w:rFonts w:eastAsiaTheme="minorHAnsi" w:cstheme="minorBidi"/>
              </w:rPr>
              <w:t>14/22</w:t>
            </w:r>
          </w:p>
        </w:tc>
        <w:tc>
          <w:tcPr>
            <w:tcW w:w="2851" w:type="dxa"/>
          </w:tcPr>
          <w:p w:rsidR="00BE19CE" w:rsidRDefault="00F5135F">
            <w:pPr>
              <w:spacing w:line="12" w:lineRule="atLeast"/>
              <w:jc w:val="center"/>
              <w:rPr>
                <w:rFonts w:eastAsiaTheme="minorHAnsi" w:cstheme="minorBidi"/>
              </w:rPr>
            </w:pPr>
            <w:r>
              <w:t>Опрос, анализ нормативно-правовых документов и судебной практики, решение задач.</w:t>
            </w:r>
          </w:p>
        </w:tc>
      </w:tr>
      <w:tr w:rsidR="00BE19CE" w:rsidTr="009D6608">
        <w:trPr>
          <w:trHeight w:val="844"/>
        </w:trPr>
        <w:tc>
          <w:tcPr>
            <w:tcW w:w="3280" w:type="dxa"/>
            <w:gridSpan w:val="2"/>
            <w:shd w:val="clear" w:color="auto" w:fill="auto"/>
          </w:tcPr>
          <w:p w:rsidR="00BE19CE" w:rsidRDefault="00F5135F">
            <w:pPr>
              <w:rPr>
                <w:b/>
                <w:color w:val="000000"/>
              </w:rPr>
            </w:pPr>
            <w:r>
              <w:rPr>
                <w:b/>
                <w:color w:val="000000"/>
              </w:rPr>
              <w:lastRenderedPageBreak/>
              <w:t>В целом по</w:t>
            </w:r>
          </w:p>
          <w:p w:rsidR="00BE19CE" w:rsidRDefault="00F5135F">
            <w:pPr>
              <w:suppressAutoHyphens/>
              <w:autoSpaceDE w:val="0"/>
              <w:autoSpaceDN w:val="0"/>
              <w:adjustRightInd w:val="0"/>
              <w:rPr>
                <w:rFonts w:eastAsiaTheme="minorHAnsi" w:cstheme="minorBidi"/>
                <w:b/>
              </w:rPr>
            </w:pPr>
            <w:r>
              <w:rPr>
                <w:b/>
                <w:color w:val="000000"/>
              </w:rPr>
              <w:t>дисциплине</w:t>
            </w:r>
          </w:p>
        </w:tc>
        <w:tc>
          <w:tcPr>
            <w:tcW w:w="856" w:type="dxa"/>
            <w:shd w:val="clear" w:color="auto" w:fill="auto"/>
          </w:tcPr>
          <w:p w:rsidR="007E3B81" w:rsidRDefault="00F5135F">
            <w:pPr>
              <w:autoSpaceDE w:val="0"/>
              <w:autoSpaceDN w:val="0"/>
              <w:adjustRightInd w:val="0"/>
              <w:ind w:left="-108" w:right="-108"/>
              <w:jc w:val="center"/>
              <w:rPr>
                <w:rFonts w:eastAsiaTheme="minorHAnsi" w:cstheme="minorBidi"/>
                <w:b/>
              </w:rPr>
            </w:pPr>
            <w:r>
              <w:rPr>
                <w:rFonts w:eastAsiaTheme="minorHAnsi" w:cstheme="minorBidi"/>
                <w:b/>
              </w:rPr>
              <w:t>144/</w:t>
            </w:r>
          </w:p>
          <w:p w:rsidR="00BE19CE" w:rsidRDefault="00F5135F">
            <w:pPr>
              <w:autoSpaceDE w:val="0"/>
              <w:autoSpaceDN w:val="0"/>
              <w:adjustRightInd w:val="0"/>
              <w:ind w:left="-108" w:right="-108"/>
              <w:jc w:val="center"/>
              <w:rPr>
                <w:rFonts w:eastAsiaTheme="minorHAnsi" w:cstheme="minorBidi"/>
                <w:b/>
              </w:rPr>
            </w:pPr>
            <w:r>
              <w:rPr>
                <w:rFonts w:eastAsiaTheme="minorHAnsi" w:cstheme="minorBidi"/>
                <w:b/>
              </w:rPr>
              <w:t>144</w:t>
            </w:r>
          </w:p>
        </w:tc>
        <w:tc>
          <w:tcPr>
            <w:tcW w:w="855" w:type="dxa"/>
            <w:shd w:val="clear" w:color="auto" w:fill="auto"/>
          </w:tcPr>
          <w:p w:rsidR="007E3B81" w:rsidRDefault="00F5135F">
            <w:pPr>
              <w:autoSpaceDE w:val="0"/>
              <w:autoSpaceDN w:val="0"/>
              <w:adjustRightInd w:val="0"/>
              <w:ind w:left="-108" w:right="-108"/>
              <w:jc w:val="center"/>
              <w:rPr>
                <w:rFonts w:eastAsiaTheme="minorHAnsi" w:cstheme="minorBidi"/>
                <w:b/>
              </w:rPr>
            </w:pPr>
            <w:r>
              <w:rPr>
                <w:rFonts w:eastAsiaTheme="minorHAnsi" w:cstheme="minorBidi"/>
                <w:b/>
              </w:rPr>
              <w:t>60/</w:t>
            </w:r>
          </w:p>
          <w:p w:rsidR="00BE19CE" w:rsidRDefault="00F5135F">
            <w:pPr>
              <w:autoSpaceDE w:val="0"/>
              <w:autoSpaceDN w:val="0"/>
              <w:adjustRightInd w:val="0"/>
              <w:ind w:left="-108" w:right="-108"/>
              <w:jc w:val="center"/>
              <w:rPr>
                <w:rFonts w:eastAsiaTheme="minorHAnsi" w:cstheme="minorBidi"/>
                <w:b/>
              </w:rPr>
            </w:pPr>
            <w:r>
              <w:rPr>
                <w:rFonts w:eastAsiaTheme="minorHAnsi" w:cstheme="minorBidi"/>
                <w:b/>
              </w:rPr>
              <w:t>20</w:t>
            </w:r>
          </w:p>
        </w:tc>
        <w:tc>
          <w:tcPr>
            <w:tcW w:w="856" w:type="dxa"/>
            <w:shd w:val="clear" w:color="auto" w:fill="auto"/>
          </w:tcPr>
          <w:p w:rsidR="007E3B81" w:rsidRDefault="00F5135F">
            <w:pPr>
              <w:autoSpaceDE w:val="0"/>
              <w:autoSpaceDN w:val="0"/>
              <w:adjustRightInd w:val="0"/>
              <w:rPr>
                <w:rFonts w:eastAsiaTheme="minorHAnsi" w:cstheme="minorBidi"/>
                <w:b/>
              </w:rPr>
            </w:pPr>
            <w:r>
              <w:rPr>
                <w:rFonts w:eastAsiaTheme="minorHAnsi" w:cstheme="minorBidi"/>
                <w:b/>
              </w:rPr>
              <w:t>12/</w:t>
            </w:r>
          </w:p>
          <w:p w:rsidR="00BE19CE" w:rsidRDefault="00F5135F">
            <w:pPr>
              <w:autoSpaceDE w:val="0"/>
              <w:autoSpaceDN w:val="0"/>
              <w:adjustRightInd w:val="0"/>
              <w:rPr>
                <w:rFonts w:eastAsiaTheme="minorHAnsi" w:cstheme="minorBidi"/>
                <w:b/>
              </w:rPr>
            </w:pPr>
            <w:r>
              <w:rPr>
                <w:rFonts w:eastAsiaTheme="minorHAnsi" w:cstheme="minorBidi"/>
                <w:b/>
              </w:rPr>
              <w:t>4</w:t>
            </w:r>
          </w:p>
        </w:tc>
        <w:tc>
          <w:tcPr>
            <w:tcW w:w="1282" w:type="dxa"/>
            <w:shd w:val="clear" w:color="auto" w:fill="auto"/>
          </w:tcPr>
          <w:p w:rsidR="007E3B81" w:rsidRDefault="00F5135F">
            <w:pPr>
              <w:autoSpaceDE w:val="0"/>
              <w:autoSpaceDN w:val="0"/>
              <w:adjustRightInd w:val="0"/>
              <w:jc w:val="center"/>
              <w:rPr>
                <w:rFonts w:eastAsiaTheme="minorHAnsi" w:cstheme="minorBidi"/>
                <w:b/>
              </w:rPr>
            </w:pPr>
            <w:r>
              <w:rPr>
                <w:rFonts w:eastAsiaTheme="minorHAnsi" w:cstheme="minorBidi"/>
                <w:b/>
              </w:rPr>
              <w:t>48/</w:t>
            </w:r>
          </w:p>
          <w:p w:rsidR="00BE19CE" w:rsidRDefault="00F5135F">
            <w:pPr>
              <w:autoSpaceDE w:val="0"/>
              <w:autoSpaceDN w:val="0"/>
              <w:adjustRightInd w:val="0"/>
              <w:jc w:val="center"/>
              <w:rPr>
                <w:rFonts w:eastAsiaTheme="minorHAnsi" w:cstheme="minorBidi"/>
                <w:b/>
              </w:rPr>
            </w:pPr>
            <w:r>
              <w:rPr>
                <w:rFonts w:eastAsiaTheme="minorHAnsi" w:cstheme="minorBidi"/>
                <w:b/>
              </w:rPr>
              <w:t>16</w:t>
            </w:r>
          </w:p>
        </w:tc>
        <w:tc>
          <w:tcPr>
            <w:tcW w:w="998" w:type="dxa"/>
          </w:tcPr>
          <w:p w:rsidR="007E3B81" w:rsidRDefault="00F5135F">
            <w:pPr>
              <w:autoSpaceDE w:val="0"/>
              <w:autoSpaceDN w:val="0"/>
              <w:adjustRightInd w:val="0"/>
              <w:jc w:val="center"/>
              <w:rPr>
                <w:rFonts w:eastAsiaTheme="minorHAnsi" w:cstheme="minorBidi"/>
                <w:b/>
              </w:rPr>
            </w:pPr>
            <w:r>
              <w:rPr>
                <w:rFonts w:eastAsiaTheme="minorHAnsi" w:cstheme="minorBidi"/>
                <w:b/>
              </w:rPr>
              <w:t>84/</w:t>
            </w:r>
          </w:p>
          <w:p w:rsidR="00BE19CE" w:rsidRDefault="00F5135F">
            <w:pPr>
              <w:autoSpaceDE w:val="0"/>
              <w:autoSpaceDN w:val="0"/>
              <w:adjustRightInd w:val="0"/>
              <w:jc w:val="center"/>
              <w:rPr>
                <w:rFonts w:eastAsiaTheme="minorHAnsi" w:cstheme="minorBidi"/>
                <w:b/>
              </w:rPr>
            </w:pPr>
            <w:r>
              <w:rPr>
                <w:rFonts w:eastAsiaTheme="minorHAnsi" w:cstheme="minorBidi"/>
                <w:b/>
              </w:rPr>
              <w:t>124</w:t>
            </w:r>
          </w:p>
        </w:tc>
        <w:tc>
          <w:tcPr>
            <w:tcW w:w="2851" w:type="dxa"/>
          </w:tcPr>
          <w:p w:rsidR="00BE19CE" w:rsidRDefault="00F5135F" w:rsidP="007E3B81">
            <w:pPr>
              <w:autoSpaceDE w:val="0"/>
              <w:autoSpaceDN w:val="0"/>
              <w:adjustRightInd w:val="0"/>
              <w:ind w:right="-101" w:hanging="101"/>
              <w:jc w:val="center"/>
              <w:rPr>
                <w:rFonts w:eastAsiaTheme="minorHAnsi" w:cstheme="minorBidi"/>
                <w:b/>
              </w:rPr>
            </w:pPr>
            <w:r>
              <w:rPr>
                <w:rFonts w:eastAsiaTheme="minorHAnsi" w:cstheme="minorBidi"/>
                <w:b/>
              </w:rPr>
              <w:t>Эссе</w:t>
            </w:r>
          </w:p>
        </w:tc>
      </w:tr>
      <w:tr w:rsidR="00BE19CE" w:rsidTr="009D6608">
        <w:trPr>
          <w:trHeight w:val="843"/>
        </w:trPr>
        <w:tc>
          <w:tcPr>
            <w:tcW w:w="3280" w:type="dxa"/>
            <w:gridSpan w:val="2"/>
            <w:shd w:val="clear" w:color="auto" w:fill="auto"/>
          </w:tcPr>
          <w:p w:rsidR="00BE19CE" w:rsidRDefault="00F5135F">
            <w:pPr>
              <w:suppressAutoHyphens/>
              <w:autoSpaceDE w:val="0"/>
              <w:autoSpaceDN w:val="0"/>
              <w:adjustRightInd w:val="0"/>
              <w:rPr>
                <w:rFonts w:eastAsiaTheme="minorHAnsi" w:cstheme="minorBidi"/>
                <w:b/>
              </w:rPr>
            </w:pPr>
            <w:r>
              <w:rPr>
                <w:b/>
                <w:color w:val="000000"/>
              </w:rPr>
              <w:t>Итого в %</w:t>
            </w:r>
          </w:p>
        </w:tc>
        <w:tc>
          <w:tcPr>
            <w:tcW w:w="856" w:type="dxa"/>
            <w:shd w:val="clear" w:color="auto" w:fill="auto"/>
          </w:tcPr>
          <w:p w:rsidR="00BE19CE" w:rsidRDefault="00BE19CE">
            <w:pPr>
              <w:autoSpaceDE w:val="0"/>
              <w:autoSpaceDN w:val="0"/>
              <w:adjustRightInd w:val="0"/>
              <w:ind w:left="-108" w:right="-108"/>
              <w:jc w:val="center"/>
              <w:rPr>
                <w:rFonts w:eastAsiaTheme="minorHAnsi" w:cstheme="minorBidi"/>
                <w:b/>
              </w:rPr>
            </w:pPr>
          </w:p>
        </w:tc>
        <w:tc>
          <w:tcPr>
            <w:tcW w:w="855" w:type="dxa"/>
            <w:shd w:val="clear" w:color="auto" w:fill="auto"/>
          </w:tcPr>
          <w:p w:rsidR="007E3B81" w:rsidRPr="00042A0B" w:rsidRDefault="00F5135F">
            <w:pPr>
              <w:autoSpaceDE w:val="0"/>
              <w:autoSpaceDN w:val="0"/>
              <w:adjustRightInd w:val="0"/>
              <w:jc w:val="center"/>
              <w:rPr>
                <w:rFonts w:eastAsiaTheme="minorHAnsi" w:cstheme="minorBidi"/>
                <w:b/>
              </w:rPr>
            </w:pPr>
            <w:r w:rsidRPr="00042A0B">
              <w:rPr>
                <w:rFonts w:eastAsiaTheme="minorHAnsi" w:cstheme="minorBidi"/>
                <w:b/>
              </w:rPr>
              <w:t>42/</w:t>
            </w:r>
          </w:p>
          <w:p w:rsidR="00BE19CE" w:rsidRPr="00042A0B" w:rsidRDefault="007E3B81">
            <w:pPr>
              <w:autoSpaceDE w:val="0"/>
              <w:autoSpaceDN w:val="0"/>
              <w:adjustRightInd w:val="0"/>
              <w:jc w:val="center"/>
              <w:rPr>
                <w:rFonts w:eastAsiaTheme="minorHAnsi" w:cstheme="minorBidi"/>
                <w:b/>
              </w:rPr>
            </w:pPr>
            <w:r w:rsidRPr="00042A0B">
              <w:rPr>
                <w:rFonts w:eastAsiaTheme="minorHAnsi" w:cstheme="minorBidi"/>
                <w:b/>
              </w:rPr>
              <w:t>14</w:t>
            </w:r>
          </w:p>
        </w:tc>
        <w:tc>
          <w:tcPr>
            <w:tcW w:w="856" w:type="dxa"/>
            <w:shd w:val="clear" w:color="auto" w:fill="auto"/>
          </w:tcPr>
          <w:p w:rsidR="007E3B81" w:rsidRPr="00042A0B" w:rsidRDefault="007E3B81">
            <w:pPr>
              <w:autoSpaceDE w:val="0"/>
              <w:autoSpaceDN w:val="0"/>
              <w:adjustRightInd w:val="0"/>
              <w:jc w:val="center"/>
              <w:rPr>
                <w:rFonts w:eastAsiaTheme="minorHAnsi" w:cstheme="minorBidi"/>
                <w:b/>
              </w:rPr>
            </w:pPr>
            <w:r w:rsidRPr="00042A0B">
              <w:rPr>
                <w:rFonts w:eastAsiaTheme="minorHAnsi" w:cstheme="minorBidi"/>
                <w:b/>
              </w:rPr>
              <w:t>20</w:t>
            </w:r>
            <w:r w:rsidR="00F5135F" w:rsidRPr="00042A0B">
              <w:rPr>
                <w:rFonts w:eastAsiaTheme="minorHAnsi" w:cstheme="minorBidi"/>
                <w:b/>
              </w:rPr>
              <w:t>/</w:t>
            </w:r>
          </w:p>
          <w:p w:rsidR="00BE19CE" w:rsidRPr="00042A0B" w:rsidRDefault="007E3B81">
            <w:pPr>
              <w:autoSpaceDE w:val="0"/>
              <w:autoSpaceDN w:val="0"/>
              <w:adjustRightInd w:val="0"/>
              <w:jc w:val="center"/>
              <w:rPr>
                <w:rFonts w:eastAsiaTheme="minorHAnsi" w:cstheme="minorBidi"/>
                <w:b/>
              </w:rPr>
            </w:pPr>
            <w:r w:rsidRPr="00042A0B">
              <w:rPr>
                <w:rFonts w:eastAsiaTheme="minorHAnsi" w:cstheme="minorBidi"/>
                <w:b/>
              </w:rPr>
              <w:t>20</w:t>
            </w:r>
          </w:p>
        </w:tc>
        <w:tc>
          <w:tcPr>
            <w:tcW w:w="1282" w:type="dxa"/>
            <w:shd w:val="clear" w:color="auto" w:fill="auto"/>
          </w:tcPr>
          <w:p w:rsidR="007E3B81" w:rsidRPr="00042A0B" w:rsidRDefault="007E3B81">
            <w:pPr>
              <w:autoSpaceDE w:val="0"/>
              <w:autoSpaceDN w:val="0"/>
              <w:adjustRightInd w:val="0"/>
              <w:jc w:val="center"/>
              <w:rPr>
                <w:rFonts w:eastAsiaTheme="minorHAnsi" w:cstheme="minorBidi"/>
                <w:b/>
              </w:rPr>
            </w:pPr>
            <w:r w:rsidRPr="00042A0B">
              <w:rPr>
                <w:rFonts w:eastAsiaTheme="minorHAnsi" w:cstheme="minorBidi"/>
                <w:b/>
              </w:rPr>
              <w:t>80</w:t>
            </w:r>
            <w:r w:rsidR="00F5135F" w:rsidRPr="00042A0B">
              <w:rPr>
                <w:rFonts w:eastAsiaTheme="minorHAnsi" w:cstheme="minorBidi"/>
                <w:b/>
              </w:rPr>
              <w:t>/</w:t>
            </w:r>
          </w:p>
          <w:p w:rsidR="00BE19CE" w:rsidRPr="00042A0B" w:rsidRDefault="007E3B81">
            <w:pPr>
              <w:autoSpaceDE w:val="0"/>
              <w:autoSpaceDN w:val="0"/>
              <w:adjustRightInd w:val="0"/>
              <w:jc w:val="center"/>
              <w:rPr>
                <w:rFonts w:eastAsiaTheme="minorHAnsi" w:cstheme="minorBidi"/>
                <w:b/>
              </w:rPr>
            </w:pPr>
            <w:r w:rsidRPr="00042A0B">
              <w:rPr>
                <w:rFonts w:eastAsiaTheme="minorHAnsi" w:cstheme="minorBidi"/>
                <w:b/>
              </w:rPr>
              <w:t>80</w:t>
            </w:r>
          </w:p>
        </w:tc>
        <w:tc>
          <w:tcPr>
            <w:tcW w:w="998" w:type="dxa"/>
            <w:shd w:val="clear" w:color="auto" w:fill="auto"/>
          </w:tcPr>
          <w:p w:rsidR="007E3B81" w:rsidRPr="00042A0B" w:rsidRDefault="00F5135F">
            <w:pPr>
              <w:autoSpaceDE w:val="0"/>
              <w:autoSpaceDN w:val="0"/>
              <w:adjustRightInd w:val="0"/>
              <w:jc w:val="center"/>
              <w:rPr>
                <w:rFonts w:eastAsiaTheme="minorHAnsi" w:cstheme="minorBidi"/>
                <w:b/>
              </w:rPr>
            </w:pPr>
            <w:r w:rsidRPr="00042A0B">
              <w:rPr>
                <w:rFonts w:eastAsiaTheme="minorHAnsi" w:cstheme="minorBidi"/>
                <w:b/>
              </w:rPr>
              <w:t>58/</w:t>
            </w:r>
          </w:p>
          <w:p w:rsidR="00BE19CE" w:rsidRPr="00042A0B" w:rsidRDefault="007E3B81">
            <w:pPr>
              <w:autoSpaceDE w:val="0"/>
              <w:autoSpaceDN w:val="0"/>
              <w:adjustRightInd w:val="0"/>
              <w:jc w:val="center"/>
              <w:rPr>
                <w:rFonts w:eastAsiaTheme="minorHAnsi" w:cstheme="minorBidi"/>
                <w:b/>
              </w:rPr>
            </w:pPr>
            <w:r w:rsidRPr="00042A0B">
              <w:rPr>
                <w:rFonts w:eastAsiaTheme="minorHAnsi" w:cstheme="minorBidi"/>
                <w:b/>
              </w:rPr>
              <w:t>86</w:t>
            </w:r>
          </w:p>
        </w:tc>
        <w:tc>
          <w:tcPr>
            <w:tcW w:w="2851" w:type="dxa"/>
          </w:tcPr>
          <w:p w:rsidR="00BE19CE" w:rsidRDefault="00BE19CE">
            <w:pPr>
              <w:autoSpaceDE w:val="0"/>
              <w:autoSpaceDN w:val="0"/>
              <w:adjustRightInd w:val="0"/>
              <w:jc w:val="center"/>
              <w:rPr>
                <w:rFonts w:eastAsiaTheme="minorHAnsi" w:cstheme="minorBidi"/>
                <w:b/>
              </w:rPr>
            </w:pPr>
          </w:p>
        </w:tc>
      </w:tr>
    </w:tbl>
    <w:p w:rsidR="009D6608" w:rsidRDefault="009D6608">
      <w:pPr>
        <w:pStyle w:val="af2"/>
        <w:ind w:firstLine="709"/>
        <w:jc w:val="both"/>
        <w:rPr>
          <w:szCs w:val="28"/>
        </w:rPr>
      </w:pPr>
    </w:p>
    <w:p w:rsidR="00BE19CE" w:rsidRDefault="00F5135F">
      <w:pPr>
        <w:pStyle w:val="af2"/>
        <w:ind w:firstLine="709"/>
        <w:jc w:val="both"/>
        <w:rPr>
          <w:szCs w:val="28"/>
        </w:rPr>
      </w:pPr>
      <w:r>
        <w:rPr>
          <w:szCs w:val="28"/>
        </w:rPr>
        <w:t>5.3. Содержание семинаров и практических занятий</w:t>
      </w:r>
    </w:p>
    <w:p w:rsidR="00BE19CE" w:rsidRDefault="00BE19CE">
      <w:pPr>
        <w:spacing w:line="276" w:lineRule="auto"/>
        <w:contextualSpacing/>
        <w:rPr>
          <w:rFonts w:eastAsiaTheme="minorHAnsi" w:cstheme="minorBidi"/>
          <w:b/>
          <w:sz w:val="28"/>
        </w:rPr>
      </w:pPr>
    </w:p>
    <w:tbl>
      <w:tblPr>
        <w:tblStyle w:val="af7"/>
        <w:tblW w:w="10802" w:type="dxa"/>
        <w:tblInd w:w="-34" w:type="dxa"/>
        <w:tblLayout w:type="fixed"/>
        <w:tblLook w:val="04A0" w:firstRow="1" w:lastRow="0" w:firstColumn="1" w:lastColumn="0" w:noHBand="0" w:noVBand="1"/>
      </w:tblPr>
      <w:tblGrid>
        <w:gridCol w:w="2297"/>
        <w:gridCol w:w="6492"/>
        <w:gridCol w:w="2013"/>
      </w:tblGrid>
      <w:tr w:rsidR="00BE19CE" w:rsidTr="007E3B81">
        <w:trPr>
          <w:trHeight w:val="992"/>
        </w:trPr>
        <w:tc>
          <w:tcPr>
            <w:tcW w:w="2297" w:type="dxa"/>
            <w:vAlign w:val="center"/>
          </w:tcPr>
          <w:p w:rsidR="00BE19CE" w:rsidRDefault="00F5135F" w:rsidP="007E3B81">
            <w:pPr>
              <w:jc w:val="center"/>
              <w:rPr>
                <w:b/>
              </w:rPr>
            </w:pPr>
            <w:r>
              <w:rPr>
                <w:b/>
              </w:rPr>
              <w:t xml:space="preserve">Наименование темы </w:t>
            </w:r>
            <w:r w:rsidR="007E3B81">
              <w:rPr>
                <w:b/>
              </w:rPr>
              <w:t>дисциплины</w:t>
            </w:r>
          </w:p>
        </w:tc>
        <w:tc>
          <w:tcPr>
            <w:tcW w:w="6492" w:type="dxa"/>
            <w:vAlign w:val="center"/>
          </w:tcPr>
          <w:p w:rsidR="00BE19CE" w:rsidRDefault="00F5135F">
            <w:pPr>
              <w:jc w:val="center"/>
              <w:rPr>
                <w:b/>
              </w:rPr>
            </w:pPr>
            <w:r>
              <w:rPr>
                <w:b/>
              </w:rPr>
              <w:t xml:space="preserve">Перечень вопросов для обсуждения на семинарских, практических занятиях, рекомендуемые источники из разделов 8,9 </w:t>
            </w:r>
          </w:p>
        </w:tc>
        <w:tc>
          <w:tcPr>
            <w:tcW w:w="2013" w:type="dxa"/>
            <w:vAlign w:val="center"/>
          </w:tcPr>
          <w:p w:rsidR="00BE19CE" w:rsidRDefault="00F5135F">
            <w:pPr>
              <w:jc w:val="center"/>
              <w:rPr>
                <w:b/>
              </w:rPr>
            </w:pPr>
            <w:r>
              <w:rPr>
                <w:b/>
              </w:rPr>
              <w:t>Формы проведения занятий</w:t>
            </w:r>
          </w:p>
        </w:tc>
      </w:tr>
      <w:tr w:rsidR="00BE19CE" w:rsidTr="007E3B81">
        <w:tc>
          <w:tcPr>
            <w:tcW w:w="2297" w:type="dxa"/>
          </w:tcPr>
          <w:p w:rsidR="00BE19CE" w:rsidRDefault="00F5135F">
            <w:pPr>
              <w:widowControl w:val="0"/>
              <w:jc w:val="both"/>
            </w:pPr>
            <w:r>
              <w:t>Тема 1. Понятие, виды и особенности оборота ин</w:t>
            </w:r>
            <w:r>
              <w:rPr>
                <w:bCs/>
              </w:rPr>
              <w:t>теллектуальных прав на результаты интеллектуальной деятельности и приравненные к ним средства индивидуализации.</w:t>
            </w:r>
          </w:p>
        </w:tc>
        <w:tc>
          <w:tcPr>
            <w:tcW w:w="6492" w:type="dxa"/>
            <w:vAlign w:val="center"/>
          </w:tcPr>
          <w:p w:rsidR="00BE19CE" w:rsidRDefault="00F5135F">
            <w:pPr>
              <w:pStyle w:val="af8"/>
              <w:shd w:val="clear" w:color="auto" w:fill="FFFFFF"/>
              <w:tabs>
                <w:tab w:val="left" w:pos="0"/>
                <w:tab w:val="left" w:pos="424"/>
                <w:tab w:val="left" w:pos="709"/>
                <w:tab w:val="left" w:pos="851"/>
              </w:tabs>
              <w:ind w:left="0"/>
              <w:jc w:val="both"/>
            </w:pPr>
            <w:r>
              <w:t xml:space="preserve">1.Интеллектуальные права по российскому, зарубежному и международному частному праву. </w:t>
            </w:r>
          </w:p>
          <w:p w:rsidR="00BE19CE" w:rsidRDefault="00F5135F">
            <w:pPr>
              <w:pStyle w:val="af8"/>
              <w:shd w:val="clear" w:color="auto" w:fill="FFFFFF"/>
              <w:tabs>
                <w:tab w:val="left" w:pos="0"/>
                <w:tab w:val="left" w:pos="424"/>
                <w:tab w:val="left" w:pos="709"/>
                <w:tab w:val="left" w:pos="851"/>
              </w:tabs>
              <w:ind w:left="0"/>
              <w:jc w:val="both"/>
            </w:pPr>
            <w:r>
              <w:t xml:space="preserve">2.Понятие, субъекты, формы и способы защиты интеллектуальных прав. </w:t>
            </w:r>
          </w:p>
          <w:p w:rsidR="00BE19CE" w:rsidRDefault="00F5135F">
            <w:pPr>
              <w:pStyle w:val="af8"/>
              <w:shd w:val="clear" w:color="auto" w:fill="FFFFFF"/>
              <w:tabs>
                <w:tab w:val="left" w:pos="0"/>
                <w:tab w:val="left" w:pos="424"/>
                <w:tab w:val="left" w:pos="709"/>
                <w:tab w:val="left" w:pos="851"/>
              </w:tabs>
              <w:ind w:left="0"/>
              <w:jc w:val="both"/>
            </w:pPr>
            <w:r>
              <w:t>3.Система субъективных интеллектуальных прав. Соотношение интеллектуальных и вещных прав. Действие интеллектуальных прав на территории Российской Федерации.</w:t>
            </w:r>
          </w:p>
          <w:p w:rsidR="00BE19CE" w:rsidRDefault="00F5135F">
            <w:pPr>
              <w:pStyle w:val="Default"/>
              <w:tabs>
                <w:tab w:val="left" w:pos="0"/>
                <w:tab w:val="left" w:pos="424"/>
                <w:tab w:val="left" w:pos="709"/>
                <w:tab w:val="left" w:pos="851"/>
              </w:tabs>
              <w:jc w:val="both"/>
              <w:rPr>
                <w:sz w:val="22"/>
                <w:szCs w:val="22"/>
              </w:rPr>
            </w:pPr>
            <w:r>
              <w:rPr>
                <w:sz w:val="22"/>
                <w:szCs w:val="22"/>
              </w:rPr>
              <w:t xml:space="preserve">4.Личные неимущественные права: общая правовая характеристика. Исключительное право: особенности правового регулирования. </w:t>
            </w:r>
          </w:p>
          <w:p w:rsidR="00BE19CE" w:rsidRDefault="00F5135F">
            <w:pPr>
              <w:pStyle w:val="Default"/>
              <w:tabs>
                <w:tab w:val="left" w:pos="0"/>
                <w:tab w:val="left" w:pos="424"/>
                <w:tab w:val="left" w:pos="709"/>
                <w:tab w:val="left" w:pos="851"/>
              </w:tabs>
              <w:jc w:val="both"/>
              <w:rPr>
                <w:sz w:val="22"/>
                <w:szCs w:val="22"/>
              </w:rPr>
            </w:pPr>
            <w:r>
              <w:rPr>
                <w:sz w:val="22"/>
                <w:szCs w:val="22"/>
              </w:rPr>
              <w:t xml:space="preserve">5.Злоупотребление исключительным правом в праве интеллектуальной собственности. </w:t>
            </w:r>
          </w:p>
          <w:p w:rsidR="00BE19CE" w:rsidRDefault="00F5135F">
            <w:pPr>
              <w:pStyle w:val="Default"/>
              <w:tabs>
                <w:tab w:val="left" w:pos="0"/>
                <w:tab w:val="left" w:pos="424"/>
                <w:tab w:val="left" w:pos="709"/>
                <w:tab w:val="left" w:pos="851"/>
              </w:tabs>
              <w:jc w:val="both"/>
              <w:rPr>
                <w:sz w:val="22"/>
                <w:szCs w:val="22"/>
              </w:rPr>
            </w:pPr>
            <w:r>
              <w:rPr>
                <w:sz w:val="22"/>
                <w:szCs w:val="22"/>
              </w:rPr>
              <w:t>6.Правовая природа права на обнародование. Право доступа: общая характеристика. Право следования: история возникновения и особенности правового регулирования в зарубежных странах.</w:t>
            </w:r>
          </w:p>
          <w:p w:rsidR="00BE19CE" w:rsidRDefault="00BE19CE">
            <w:pPr>
              <w:pStyle w:val="af8"/>
              <w:shd w:val="clear" w:color="auto" w:fill="FFFFFF"/>
              <w:tabs>
                <w:tab w:val="left" w:pos="0"/>
                <w:tab w:val="left" w:pos="424"/>
                <w:tab w:val="left" w:pos="709"/>
                <w:tab w:val="left" w:pos="851"/>
              </w:tabs>
              <w:ind w:left="0"/>
              <w:jc w:val="both"/>
            </w:pPr>
          </w:p>
          <w:p w:rsidR="00BE19CE" w:rsidRDefault="00F5135F">
            <w:pPr>
              <w:tabs>
                <w:tab w:val="left" w:pos="709"/>
                <w:tab w:val="left" w:pos="851"/>
                <w:tab w:val="left" w:pos="993"/>
              </w:tabs>
              <w:ind w:firstLine="317"/>
              <w:jc w:val="both"/>
              <w:rPr>
                <w:b/>
                <w:color w:val="000000"/>
              </w:rPr>
            </w:pPr>
            <w:r>
              <w:rPr>
                <w:b/>
                <w:color w:val="000000"/>
              </w:rPr>
              <w:t xml:space="preserve">Рекомендуемые источники </w:t>
            </w:r>
          </w:p>
          <w:p w:rsidR="00BE19CE" w:rsidRDefault="00F5135F">
            <w:pPr>
              <w:tabs>
                <w:tab w:val="left" w:pos="709"/>
                <w:tab w:val="left" w:pos="851"/>
                <w:tab w:val="left" w:pos="993"/>
              </w:tabs>
              <w:ind w:firstLine="317"/>
              <w:jc w:val="both"/>
              <w:rPr>
                <w:b/>
                <w:color w:val="000000"/>
              </w:rPr>
            </w:pPr>
            <w:r>
              <w:rPr>
                <w:b/>
                <w:color w:val="000000"/>
              </w:rPr>
              <w:t>из раздела 8:</w:t>
            </w:r>
            <w:r>
              <w:rPr>
                <w:color w:val="000000"/>
              </w:rPr>
              <w:t xml:space="preserve"> 1, 8</w:t>
            </w:r>
            <w:r w:rsidR="007E3B81">
              <w:rPr>
                <w:color w:val="000000"/>
              </w:rPr>
              <w:t xml:space="preserve"> -</w:t>
            </w:r>
            <w:r>
              <w:rPr>
                <w:color w:val="000000"/>
              </w:rPr>
              <w:t xml:space="preserve"> 11.</w:t>
            </w:r>
          </w:p>
          <w:p w:rsidR="00BE19CE" w:rsidRDefault="00F5135F">
            <w:pPr>
              <w:shd w:val="clear" w:color="auto" w:fill="FFFFFF"/>
              <w:ind w:firstLine="317"/>
              <w:jc w:val="both"/>
            </w:pPr>
            <w:r>
              <w:rPr>
                <w:b/>
                <w:color w:val="000000"/>
              </w:rPr>
              <w:t>из раздела 9:</w:t>
            </w:r>
            <w:r>
              <w:rPr>
                <w:color w:val="000000"/>
              </w:rPr>
              <w:t xml:space="preserve"> </w:t>
            </w:r>
            <w:r>
              <w:t xml:space="preserve">1, 2, 4, 5. </w:t>
            </w:r>
          </w:p>
          <w:p w:rsidR="00BE19CE" w:rsidRDefault="00F5135F">
            <w:pPr>
              <w:shd w:val="clear" w:color="auto" w:fill="FFFFFF"/>
              <w:jc w:val="both"/>
              <w:rPr>
                <w:color w:val="000000"/>
              </w:rPr>
            </w:pPr>
            <w:r>
              <w:t xml:space="preserve"> </w:t>
            </w:r>
          </w:p>
        </w:tc>
        <w:tc>
          <w:tcPr>
            <w:tcW w:w="2013" w:type="dxa"/>
          </w:tcPr>
          <w:p w:rsidR="00BE19CE" w:rsidRDefault="00F5135F">
            <w:pPr>
              <w:rPr>
                <w:rFonts w:eastAsiaTheme="minorHAnsi"/>
              </w:rPr>
            </w:pPr>
            <w:r>
              <w:t>Опрос, анализ нормативно-правовых документов и судебной практики, решение задач.</w:t>
            </w:r>
          </w:p>
        </w:tc>
      </w:tr>
      <w:tr w:rsidR="00BE19CE" w:rsidTr="007E3B81">
        <w:tc>
          <w:tcPr>
            <w:tcW w:w="2297" w:type="dxa"/>
          </w:tcPr>
          <w:p w:rsidR="00BE19CE" w:rsidRDefault="00F5135F">
            <w:pPr>
              <w:jc w:val="both"/>
              <w:rPr>
                <w:bCs/>
              </w:rPr>
            </w:pPr>
            <w:r>
              <w:t>Тема 2. Гражданский оборот и объекты интеллектуальной собственности в условиях цифровизации современной экономики.</w:t>
            </w:r>
          </w:p>
          <w:p w:rsidR="00BE19CE" w:rsidRDefault="00BE19CE">
            <w:pPr>
              <w:widowControl w:val="0"/>
              <w:jc w:val="both"/>
            </w:pPr>
          </w:p>
        </w:tc>
        <w:tc>
          <w:tcPr>
            <w:tcW w:w="6492" w:type="dxa"/>
            <w:vAlign w:val="center"/>
          </w:tcPr>
          <w:p w:rsidR="00BE19CE" w:rsidRDefault="00F5135F">
            <w:pPr>
              <w:pStyle w:val="af8"/>
              <w:tabs>
                <w:tab w:val="left" w:pos="424"/>
                <w:tab w:val="left" w:pos="709"/>
                <w:tab w:val="left" w:pos="851"/>
                <w:tab w:val="left" w:pos="993"/>
              </w:tabs>
              <w:ind w:left="0"/>
              <w:jc w:val="both"/>
            </w:pPr>
            <w:r>
              <w:t xml:space="preserve">1.Понятие объекта интеллектуальной собственности. </w:t>
            </w:r>
          </w:p>
          <w:p w:rsidR="00BE19CE" w:rsidRDefault="00F5135F">
            <w:pPr>
              <w:pStyle w:val="af8"/>
              <w:tabs>
                <w:tab w:val="left" w:pos="424"/>
                <w:tab w:val="left" w:pos="709"/>
                <w:tab w:val="left" w:pos="851"/>
                <w:tab w:val="left" w:pos="993"/>
              </w:tabs>
              <w:ind w:left="0"/>
              <w:jc w:val="both"/>
              <w:rPr>
                <w:bCs/>
              </w:rPr>
            </w:pPr>
            <w:r>
              <w:t>2.Проблемы охраны объектов авторского права и пути их решения. Правовая охрана цифровых копий произведений</w:t>
            </w:r>
            <w:r>
              <w:rPr>
                <w:bCs/>
              </w:rPr>
              <w:t xml:space="preserve">. 3.Правовые вопросы использования объектов авторских и смежных прав в сети Интернет. </w:t>
            </w:r>
          </w:p>
          <w:p w:rsidR="00BE19CE" w:rsidRDefault="00F5135F">
            <w:pPr>
              <w:tabs>
                <w:tab w:val="left" w:pos="284"/>
              </w:tabs>
              <w:autoSpaceDE w:val="0"/>
              <w:autoSpaceDN w:val="0"/>
              <w:adjustRightInd w:val="0"/>
              <w:jc w:val="both"/>
              <w:rPr>
                <w:iCs/>
              </w:rPr>
            </w:pPr>
            <w:r>
              <w:t>4.И</w:t>
            </w:r>
            <w:r>
              <w:rPr>
                <w:iCs/>
              </w:rPr>
              <w:t xml:space="preserve">нтернет - сайта как составное произведение. </w:t>
            </w:r>
          </w:p>
          <w:p w:rsidR="00BE19CE" w:rsidRDefault="00F5135F">
            <w:pPr>
              <w:tabs>
                <w:tab w:val="left" w:pos="284"/>
              </w:tabs>
              <w:autoSpaceDE w:val="0"/>
              <w:autoSpaceDN w:val="0"/>
              <w:adjustRightInd w:val="0"/>
              <w:jc w:val="both"/>
              <w:rPr>
                <w:iCs/>
              </w:rPr>
            </w:pPr>
            <w:r>
              <w:rPr>
                <w:iCs/>
              </w:rPr>
              <w:t xml:space="preserve">5.Мультимедийный продукт как сложный объект. </w:t>
            </w:r>
          </w:p>
          <w:p w:rsidR="00BE19CE" w:rsidRDefault="00F5135F">
            <w:pPr>
              <w:tabs>
                <w:tab w:val="left" w:pos="284"/>
              </w:tabs>
              <w:autoSpaceDE w:val="0"/>
              <w:autoSpaceDN w:val="0"/>
              <w:adjustRightInd w:val="0"/>
              <w:jc w:val="both"/>
              <w:rPr>
                <w:iCs/>
              </w:rPr>
            </w:pPr>
            <w:r>
              <w:rPr>
                <w:iCs/>
              </w:rPr>
              <w:t xml:space="preserve">6.Двойственная правовая природа базы данных. </w:t>
            </w:r>
          </w:p>
          <w:p w:rsidR="00BE19CE" w:rsidRDefault="00F5135F">
            <w:pPr>
              <w:tabs>
                <w:tab w:val="left" w:pos="284"/>
              </w:tabs>
              <w:autoSpaceDE w:val="0"/>
              <w:autoSpaceDN w:val="0"/>
              <w:adjustRightInd w:val="0"/>
              <w:jc w:val="both"/>
            </w:pPr>
            <w:r>
              <w:rPr>
                <w:iCs/>
              </w:rPr>
              <w:t xml:space="preserve">7.Программы для ЭВМ. </w:t>
            </w:r>
            <w:r>
              <w:t xml:space="preserve">Компьютерная игра как объект интеллектуальной собственности. </w:t>
            </w:r>
            <w:r>
              <w:rPr>
                <w:lang w:val="en-US"/>
              </w:rPr>
              <w:t>NFT</w:t>
            </w:r>
            <w:r>
              <w:t xml:space="preserve"> токены на произведения изобразительного искусства.</w:t>
            </w:r>
          </w:p>
          <w:p w:rsidR="00BE19CE" w:rsidRDefault="00F5135F">
            <w:pPr>
              <w:pStyle w:val="af8"/>
              <w:tabs>
                <w:tab w:val="left" w:pos="424"/>
                <w:tab w:val="left" w:pos="709"/>
                <w:tab w:val="left" w:pos="851"/>
                <w:tab w:val="left" w:pos="993"/>
              </w:tabs>
              <w:ind w:left="0"/>
              <w:jc w:val="both"/>
            </w:pPr>
            <w:r>
              <w:rPr>
                <w:bCs/>
              </w:rPr>
              <w:t>8.</w:t>
            </w:r>
            <w:r>
              <w:t xml:space="preserve">Понятие изобретения, полезной модели и промышленного образца. Принципы патентования. Критерии патентоспособности. </w:t>
            </w:r>
          </w:p>
          <w:p w:rsidR="00BE19CE" w:rsidRDefault="00F5135F">
            <w:pPr>
              <w:pStyle w:val="af8"/>
              <w:tabs>
                <w:tab w:val="left" w:pos="424"/>
                <w:tab w:val="left" w:pos="709"/>
                <w:tab w:val="left" w:pos="851"/>
                <w:tab w:val="left" w:pos="993"/>
              </w:tabs>
              <w:ind w:left="0"/>
              <w:jc w:val="both"/>
            </w:pPr>
            <w:r>
              <w:t xml:space="preserve">9.Споры владельцев права на товарный знак и владельцев права на фирменное наименование. </w:t>
            </w:r>
          </w:p>
          <w:p w:rsidR="00BE19CE" w:rsidRDefault="00F5135F">
            <w:pPr>
              <w:pStyle w:val="af8"/>
              <w:tabs>
                <w:tab w:val="left" w:pos="424"/>
                <w:tab w:val="left" w:pos="709"/>
                <w:tab w:val="left" w:pos="851"/>
                <w:tab w:val="left" w:pos="993"/>
              </w:tabs>
              <w:ind w:left="0"/>
              <w:jc w:val="both"/>
              <w:rPr>
                <w:bCs/>
              </w:rPr>
            </w:pPr>
            <w:r>
              <w:t xml:space="preserve">10.Международная регистрация товарных знаков: особенности и общая характеристика. </w:t>
            </w:r>
            <w:r>
              <w:rPr>
                <w:bCs/>
              </w:rPr>
              <w:t xml:space="preserve">Бренд, торговая </w:t>
            </w:r>
            <w:r>
              <w:rPr>
                <w:bCs/>
              </w:rPr>
              <w:lastRenderedPageBreak/>
              <w:t>марка, товарный знак: правовая характеристика.</w:t>
            </w:r>
          </w:p>
          <w:p w:rsidR="007E3B81" w:rsidRDefault="007E3B81">
            <w:pPr>
              <w:pStyle w:val="af8"/>
              <w:tabs>
                <w:tab w:val="left" w:pos="424"/>
                <w:tab w:val="left" w:pos="709"/>
                <w:tab w:val="left" w:pos="851"/>
                <w:tab w:val="left" w:pos="993"/>
              </w:tabs>
              <w:ind w:left="0"/>
              <w:jc w:val="both"/>
              <w:rPr>
                <w:bCs/>
              </w:rPr>
            </w:pPr>
          </w:p>
          <w:p w:rsidR="00BE19CE" w:rsidRDefault="00F5135F">
            <w:pPr>
              <w:shd w:val="clear" w:color="auto" w:fill="FFFFFF"/>
              <w:jc w:val="both"/>
              <w:rPr>
                <w:b/>
                <w:color w:val="000000"/>
              </w:rPr>
            </w:pPr>
            <w:r>
              <w:rPr>
                <w:b/>
                <w:color w:val="000000"/>
              </w:rPr>
              <w:t xml:space="preserve">     Рекомендуемые источники </w:t>
            </w:r>
          </w:p>
          <w:p w:rsidR="00BE19CE" w:rsidRDefault="00F5135F">
            <w:pPr>
              <w:shd w:val="clear" w:color="auto" w:fill="FFFFFF"/>
              <w:ind w:firstLine="289"/>
              <w:jc w:val="both"/>
              <w:rPr>
                <w:b/>
                <w:color w:val="000000"/>
              </w:rPr>
            </w:pPr>
            <w:r>
              <w:rPr>
                <w:b/>
                <w:color w:val="000000"/>
              </w:rPr>
              <w:t xml:space="preserve">из раздела 8: </w:t>
            </w:r>
            <w:r>
              <w:rPr>
                <w:color w:val="000000"/>
              </w:rPr>
              <w:t>2</w:t>
            </w:r>
            <w:r w:rsidR="007E3B81">
              <w:rPr>
                <w:color w:val="000000"/>
              </w:rPr>
              <w:t xml:space="preserve"> -</w:t>
            </w:r>
            <w:r>
              <w:rPr>
                <w:color w:val="000000"/>
              </w:rPr>
              <w:t xml:space="preserve"> 11.</w:t>
            </w:r>
          </w:p>
          <w:p w:rsidR="00BE19CE" w:rsidRDefault="00F5135F" w:rsidP="007E3B81">
            <w:pPr>
              <w:ind w:firstLine="289"/>
              <w:jc w:val="both"/>
            </w:pPr>
            <w:r>
              <w:rPr>
                <w:b/>
                <w:color w:val="000000"/>
              </w:rPr>
              <w:t>из раздела 9:</w:t>
            </w:r>
            <w:r>
              <w:rPr>
                <w:color w:val="000000"/>
              </w:rPr>
              <w:t xml:space="preserve"> </w:t>
            </w:r>
            <w:r>
              <w:t>1, 3</w:t>
            </w:r>
            <w:r w:rsidR="007E3B81">
              <w:t>-</w:t>
            </w:r>
            <w:r>
              <w:t xml:space="preserve"> 5.</w:t>
            </w:r>
          </w:p>
          <w:p w:rsidR="007E3B81" w:rsidRDefault="007E3B81" w:rsidP="007E3B81">
            <w:pPr>
              <w:ind w:firstLine="289"/>
              <w:jc w:val="both"/>
            </w:pPr>
          </w:p>
          <w:p w:rsidR="007E3B81" w:rsidRDefault="007E3B81" w:rsidP="007E3B81">
            <w:pPr>
              <w:ind w:firstLine="289"/>
              <w:jc w:val="both"/>
            </w:pPr>
          </w:p>
        </w:tc>
        <w:tc>
          <w:tcPr>
            <w:tcW w:w="2013" w:type="dxa"/>
          </w:tcPr>
          <w:p w:rsidR="00BE19CE" w:rsidRDefault="00F5135F">
            <w:pPr>
              <w:rPr>
                <w:rFonts w:eastAsiaTheme="minorHAnsi"/>
              </w:rPr>
            </w:pPr>
            <w:r>
              <w:lastRenderedPageBreak/>
              <w:t>Опрос, анализ нормативно-правовых документов и судебной практики, решение задач.</w:t>
            </w:r>
          </w:p>
        </w:tc>
      </w:tr>
      <w:tr w:rsidR="00BE19CE" w:rsidTr="007E3B81">
        <w:tc>
          <w:tcPr>
            <w:tcW w:w="2297" w:type="dxa"/>
          </w:tcPr>
          <w:p w:rsidR="00BE19CE" w:rsidRDefault="00F5135F">
            <w:pPr>
              <w:autoSpaceDE w:val="0"/>
              <w:autoSpaceDN w:val="0"/>
              <w:adjustRightInd w:val="0"/>
              <w:jc w:val="both"/>
              <w:rPr>
                <w:bCs/>
              </w:rPr>
            </w:pPr>
            <w:r>
              <w:rPr>
                <w:bCs/>
              </w:rPr>
              <w:t>Тема 3. Технологии искусственного интеллекта – объекты интеллектуальной собственности.</w:t>
            </w:r>
          </w:p>
          <w:p w:rsidR="00BE19CE" w:rsidRDefault="00BE19CE">
            <w:pPr>
              <w:widowControl w:val="0"/>
              <w:jc w:val="both"/>
            </w:pPr>
          </w:p>
        </w:tc>
        <w:tc>
          <w:tcPr>
            <w:tcW w:w="6492" w:type="dxa"/>
            <w:vAlign w:val="center"/>
          </w:tcPr>
          <w:p w:rsidR="00BE19CE" w:rsidRDefault="00F5135F">
            <w:pPr>
              <w:jc w:val="both"/>
            </w:pPr>
            <w:r>
              <w:t xml:space="preserve">1.Основы правового регулирования искусственного интеллекта в России и зарубежных странах. </w:t>
            </w:r>
          </w:p>
          <w:p w:rsidR="00BE19CE" w:rsidRDefault="00F5135F">
            <w:pPr>
              <w:jc w:val="both"/>
            </w:pPr>
            <w:r>
              <w:t xml:space="preserve">2.Искусственный   интеллект как объект и как субъект права. Искусственный интеллект как результат интеллектуальной деятельности. </w:t>
            </w:r>
          </w:p>
          <w:p w:rsidR="00BE19CE" w:rsidRDefault="00F5135F">
            <w:pPr>
              <w:jc w:val="both"/>
            </w:pPr>
            <w:r>
              <w:t xml:space="preserve">3.Проблема определения авторства на результаты интеллектуальной деятельности, созданные искусственным интеллектом. </w:t>
            </w:r>
          </w:p>
          <w:p w:rsidR="00BE19CE" w:rsidRDefault="00F5135F">
            <w:pPr>
              <w:jc w:val="both"/>
            </w:pPr>
            <w:r>
              <w:t>4.Проблемы правовой охраны результатов, создаваемых системами искусственного интеллекта.</w:t>
            </w:r>
          </w:p>
          <w:p w:rsidR="007E3B81" w:rsidRDefault="007E3B81">
            <w:pPr>
              <w:jc w:val="both"/>
              <w:rPr>
                <w:rFonts w:eastAsiaTheme="minorHAnsi"/>
              </w:rPr>
            </w:pPr>
          </w:p>
          <w:p w:rsidR="00BE19CE" w:rsidRDefault="00F5135F">
            <w:pPr>
              <w:pStyle w:val="af6"/>
              <w:spacing w:before="0" w:beforeAutospacing="0" w:after="0" w:afterAutospacing="0"/>
              <w:ind w:firstLine="289"/>
              <w:rPr>
                <w:b/>
                <w:color w:val="000000"/>
              </w:rPr>
            </w:pPr>
            <w:r>
              <w:rPr>
                <w:b/>
                <w:color w:val="000000"/>
              </w:rPr>
              <w:t xml:space="preserve">Рекомендуемые источники </w:t>
            </w:r>
          </w:p>
          <w:p w:rsidR="00BE19CE" w:rsidRDefault="00F5135F">
            <w:pPr>
              <w:shd w:val="clear" w:color="auto" w:fill="FFFFFF"/>
              <w:ind w:firstLine="289"/>
              <w:jc w:val="both"/>
              <w:rPr>
                <w:b/>
                <w:color w:val="000000"/>
              </w:rPr>
            </w:pPr>
            <w:r>
              <w:rPr>
                <w:b/>
                <w:color w:val="000000"/>
              </w:rPr>
              <w:t xml:space="preserve">из раздела 8: </w:t>
            </w:r>
            <w:r>
              <w:rPr>
                <w:color w:val="000000"/>
              </w:rPr>
              <w:t>2</w:t>
            </w:r>
            <w:r w:rsidR="007E3B81">
              <w:rPr>
                <w:color w:val="000000"/>
              </w:rPr>
              <w:t xml:space="preserve"> -</w:t>
            </w:r>
            <w:r>
              <w:rPr>
                <w:color w:val="000000"/>
              </w:rPr>
              <w:t xml:space="preserve"> 11.</w:t>
            </w:r>
          </w:p>
          <w:p w:rsidR="00BE19CE" w:rsidRDefault="00F5135F" w:rsidP="007E3B81">
            <w:pPr>
              <w:ind w:firstLine="289"/>
              <w:jc w:val="both"/>
            </w:pPr>
            <w:r>
              <w:rPr>
                <w:b/>
                <w:color w:val="000000"/>
              </w:rPr>
              <w:t>из раздела 9:</w:t>
            </w:r>
            <w:r>
              <w:rPr>
                <w:color w:val="000000"/>
              </w:rPr>
              <w:t xml:space="preserve"> </w:t>
            </w:r>
            <w:r>
              <w:t>1, 3</w:t>
            </w:r>
            <w:r w:rsidR="007E3B81">
              <w:t xml:space="preserve"> -</w:t>
            </w:r>
            <w:r>
              <w:t xml:space="preserve"> 5.</w:t>
            </w:r>
          </w:p>
        </w:tc>
        <w:tc>
          <w:tcPr>
            <w:tcW w:w="2013" w:type="dxa"/>
          </w:tcPr>
          <w:p w:rsidR="00BE19CE" w:rsidRDefault="00F5135F">
            <w:pPr>
              <w:rPr>
                <w:rFonts w:eastAsiaTheme="minorHAnsi"/>
              </w:rPr>
            </w:pPr>
            <w:r>
              <w:t>Опрос, анализ нормативно-правовых документов и судебной практики, решение задач.</w:t>
            </w:r>
          </w:p>
        </w:tc>
      </w:tr>
      <w:tr w:rsidR="00BE19CE" w:rsidTr="007E3B81">
        <w:tc>
          <w:tcPr>
            <w:tcW w:w="2297" w:type="dxa"/>
          </w:tcPr>
          <w:p w:rsidR="00BE19CE" w:rsidRDefault="00F5135F">
            <w:pPr>
              <w:autoSpaceDE w:val="0"/>
              <w:autoSpaceDN w:val="0"/>
              <w:adjustRightInd w:val="0"/>
              <w:jc w:val="both"/>
              <w:rPr>
                <w:bCs/>
              </w:rPr>
            </w:pPr>
            <w:r>
              <w:t xml:space="preserve">Тема 4. </w:t>
            </w:r>
            <w:r>
              <w:rPr>
                <w:bCs/>
              </w:rPr>
              <w:t>Способы распоряжения интеллектуальными правами на результаты интеллектуальной деятельности</w:t>
            </w:r>
          </w:p>
          <w:p w:rsidR="00BE19CE" w:rsidRDefault="00BE19CE">
            <w:pPr>
              <w:widowControl w:val="0"/>
              <w:jc w:val="both"/>
              <w:rPr>
                <w:bCs/>
              </w:rPr>
            </w:pPr>
          </w:p>
        </w:tc>
        <w:tc>
          <w:tcPr>
            <w:tcW w:w="6492" w:type="dxa"/>
            <w:vAlign w:val="center"/>
          </w:tcPr>
          <w:p w:rsidR="00BE19CE" w:rsidRDefault="00F5135F">
            <w:pPr>
              <w:pStyle w:val="af8"/>
              <w:tabs>
                <w:tab w:val="left" w:pos="424"/>
              </w:tabs>
              <w:autoSpaceDE w:val="0"/>
              <w:autoSpaceDN w:val="0"/>
              <w:adjustRightInd w:val="0"/>
              <w:ind w:left="0"/>
              <w:contextualSpacing w:val="0"/>
              <w:jc w:val="both"/>
              <w:rPr>
                <w:rFonts w:eastAsia="Calibri"/>
              </w:rPr>
            </w:pPr>
            <w:r>
              <w:t xml:space="preserve">1.Договоры, </w:t>
            </w:r>
            <w:r>
              <w:rPr>
                <w:rFonts w:eastAsia="Calibri"/>
              </w:rPr>
              <w:t>на основании которых может осуществляться переход исключительного права на результат интеллектуальной деятельности.</w:t>
            </w:r>
          </w:p>
          <w:p w:rsidR="00BE19CE" w:rsidRDefault="00F5135F">
            <w:pPr>
              <w:pStyle w:val="af8"/>
              <w:tabs>
                <w:tab w:val="left" w:pos="424"/>
              </w:tabs>
              <w:autoSpaceDE w:val="0"/>
              <w:autoSpaceDN w:val="0"/>
              <w:adjustRightInd w:val="0"/>
              <w:ind w:left="0"/>
              <w:contextualSpacing w:val="0"/>
              <w:jc w:val="both"/>
              <w:rPr>
                <w:rFonts w:eastAsia="Calibri"/>
              </w:rPr>
            </w:pPr>
            <w:r>
              <w:rPr>
                <w:rFonts w:eastAsia="Calibri"/>
              </w:rPr>
              <w:t xml:space="preserve">2. Лицензионные договоры. Открытая лицензия. Свободные лицензии. </w:t>
            </w:r>
          </w:p>
          <w:p w:rsidR="00BE19CE" w:rsidRDefault="00F5135F">
            <w:pPr>
              <w:pStyle w:val="af8"/>
              <w:tabs>
                <w:tab w:val="left" w:pos="424"/>
              </w:tabs>
              <w:autoSpaceDE w:val="0"/>
              <w:autoSpaceDN w:val="0"/>
              <w:adjustRightInd w:val="0"/>
              <w:ind w:left="0"/>
              <w:contextualSpacing w:val="0"/>
              <w:jc w:val="both"/>
              <w:rPr>
                <w:rFonts w:eastAsia="Calibri"/>
              </w:rPr>
            </w:pPr>
            <w:r>
              <w:rPr>
                <w:rFonts w:eastAsia="Calibri"/>
              </w:rPr>
              <w:t>3.Способы распоряжения правом на результат интеллектуальной деятельности в бездоговорном порядке.</w:t>
            </w:r>
          </w:p>
          <w:p w:rsidR="007E3B81" w:rsidRDefault="007E3B81">
            <w:pPr>
              <w:pStyle w:val="af8"/>
              <w:tabs>
                <w:tab w:val="left" w:pos="424"/>
              </w:tabs>
              <w:autoSpaceDE w:val="0"/>
              <w:autoSpaceDN w:val="0"/>
              <w:adjustRightInd w:val="0"/>
              <w:ind w:left="0"/>
              <w:contextualSpacing w:val="0"/>
              <w:jc w:val="both"/>
              <w:rPr>
                <w:u w:val="single"/>
              </w:rPr>
            </w:pPr>
          </w:p>
          <w:p w:rsidR="00BE19CE" w:rsidRDefault="00F5135F">
            <w:pPr>
              <w:shd w:val="clear" w:color="auto" w:fill="FFFFFF"/>
              <w:ind w:firstLine="289"/>
              <w:jc w:val="both"/>
              <w:rPr>
                <w:b/>
                <w:color w:val="000000"/>
              </w:rPr>
            </w:pPr>
            <w:r>
              <w:rPr>
                <w:b/>
                <w:color w:val="000000"/>
              </w:rPr>
              <w:t>Рекомендуемые источники</w:t>
            </w:r>
          </w:p>
          <w:p w:rsidR="00BE19CE" w:rsidRDefault="00F5135F">
            <w:pPr>
              <w:shd w:val="clear" w:color="auto" w:fill="FFFFFF"/>
              <w:ind w:firstLine="289"/>
              <w:jc w:val="both"/>
              <w:rPr>
                <w:b/>
                <w:color w:val="000000"/>
              </w:rPr>
            </w:pPr>
            <w:r>
              <w:rPr>
                <w:b/>
                <w:color w:val="000000"/>
              </w:rPr>
              <w:t xml:space="preserve">из раздела 8: </w:t>
            </w:r>
            <w:r>
              <w:rPr>
                <w:color w:val="000000"/>
              </w:rPr>
              <w:t>2</w:t>
            </w:r>
            <w:r w:rsidR="007E3B81">
              <w:rPr>
                <w:color w:val="000000"/>
              </w:rPr>
              <w:t xml:space="preserve"> -</w:t>
            </w:r>
            <w:r>
              <w:rPr>
                <w:color w:val="000000"/>
              </w:rPr>
              <w:t xml:space="preserve"> 11.</w:t>
            </w:r>
          </w:p>
          <w:p w:rsidR="00BE19CE" w:rsidRDefault="00F5135F" w:rsidP="007E3B81">
            <w:pPr>
              <w:shd w:val="clear" w:color="auto" w:fill="FFFFFF"/>
              <w:ind w:firstLine="289"/>
              <w:jc w:val="both"/>
              <w:rPr>
                <w:b/>
                <w:color w:val="000000"/>
              </w:rPr>
            </w:pPr>
            <w:r>
              <w:rPr>
                <w:b/>
                <w:color w:val="000000"/>
              </w:rPr>
              <w:t>из раздела 9:</w:t>
            </w:r>
            <w:r>
              <w:rPr>
                <w:color w:val="000000"/>
              </w:rPr>
              <w:t xml:space="preserve"> </w:t>
            </w:r>
            <w:r>
              <w:t>1, 3</w:t>
            </w:r>
            <w:r w:rsidR="007E3B81">
              <w:t>-</w:t>
            </w:r>
            <w:r>
              <w:t xml:space="preserve"> 5.</w:t>
            </w:r>
          </w:p>
        </w:tc>
        <w:tc>
          <w:tcPr>
            <w:tcW w:w="2013" w:type="dxa"/>
          </w:tcPr>
          <w:p w:rsidR="00BE19CE" w:rsidRDefault="00F5135F">
            <w:pPr>
              <w:rPr>
                <w:rFonts w:eastAsiaTheme="minorHAnsi"/>
              </w:rPr>
            </w:pPr>
            <w:r>
              <w:t>Опрос, анализ нормативно-правовых документов и судебной практики, решение задач.</w:t>
            </w:r>
          </w:p>
        </w:tc>
      </w:tr>
      <w:tr w:rsidR="00BE19CE" w:rsidTr="007E3B81">
        <w:tc>
          <w:tcPr>
            <w:tcW w:w="2297" w:type="dxa"/>
          </w:tcPr>
          <w:p w:rsidR="00BE19CE" w:rsidRDefault="00F5135F">
            <w:pPr>
              <w:jc w:val="both"/>
            </w:pPr>
            <w:r>
              <w:t>Тема 5. Случаи свободного использования результатов интеллектуальной деятельности</w:t>
            </w:r>
          </w:p>
          <w:p w:rsidR="00BE19CE" w:rsidRDefault="00BE19CE">
            <w:pPr>
              <w:widowControl w:val="0"/>
              <w:jc w:val="both"/>
              <w:rPr>
                <w:bCs/>
              </w:rPr>
            </w:pPr>
          </w:p>
        </w:tc>
        <w:tc>
          <w:tcPr>
            <w:tcW w:w="6492" w:type="dxa"/>
          </w:tcPr>
          <w:p w:rsidR="007E3B81" w:rsidRDefault="00F5135F">
            <w:pPr>
              <w:pStyle w:val="af8"/>
              <w:shd w:val="clear" w:color="auto" w:fill="FFFFFF"/>
              <w:tabs>
                <w:tab w:val="left" w:pos="0"/>
                <w:tab w:val="left" w:pos="424"/>
                <w:tab w:val="left" w:pos="709"/>
                <w:tab w:val="left" w:pos="851"/>
              </w:tabs>
              <w:ind w:left="0"/>
              <w:jc w:val="both"/>
            </w:pPr>
            <w:r>
              <w:t>1.Случаи свободного использования объектов авторского права. 2.Случаи свободного использования объектов смежных прав. 3.Случаи свободного использования объектов патентного права. 4.Открытая лицензия как правомерное действие правообладателя по установлению пределов свободного использования произведения.</w:t>
            </w:r>
          </w:p>
          <w:p w:rsidR="00BE19CE" w:rsidRDefault="00F5135F">
            <w:pPr>
              <w:pStyle w:val="af8"/>
              <w:shd w:val="clear" w:color="auto" w:fill="FFFFFF"/>
              <w:tabs>
                <w:tab w:val="left" w:pos="0"/>
                <w:tab w:val="left" w:pos="424"/>
                <w:tab w:val="left" w:pos="709"/>
                <w:tab w:val="left" w:pos="851"/>
              </w:tabs>
              <w:ind w:left="0"/>
              <w:jc w:val="both"/>
            </w:pPr>
            <w:r>
              <w:t xml:space="preserve"> </w:t>
            </w:r>
          </w:p>
          <w:p w:rsidR="00BE19CE" w:rsidRDefault="00F5135F">
            <w:pPr>
              <w:shd w:val="clear" w:color="auto" w:fill="FFFFFF"/>
              <w:ind w:firstLine="317"/>
              <w:jc w:val="both"/>
              <w:rPr>
                <w:b/>
                <w:color w:val="000000"/>
              </w:rPr>
            </w:pPr>
            <w:r>
              <w:rPr>
                <w:b/>
                <w:color w:val="000000"/>
              </w:rPr>
              <w:t>Рекомендуемые источники</w:t>
            </w:r>
          </w:p>
          <w:p w:rsidR="00BE19CE" w:rsidRDefault="00F5135F">
            <w:pPr>
              <w:shd w:val="clear" w:color="auto" w:fill="FFFFFF"/>
              <w:ind w:firstLine="289"/>
              <w:jc w:val="both"/>
              <w:rPr>
                <w:b/>
                <w:color w:val="000000"/>
              </w:rPr>
            </w:pPr>
            <w:r>
              <w:rPr>
                <w:b/>
                <w:color w:val="000000"/>
              </w:rPr>
              <w:t xml:space="preserve">из раздела 8: </w:t>
            </w:r>
            <w:r>
              <w:rPr>
                <w:color w:val="000000"/>
              </w:rPr>
              <w:t>2</w:t>
            </w:r>
            <w:r w:rsidR="007E3B81">
              <w:rPr>
                <w:color w:val="000000"/>
              </w:rPr>
              <w:t xml:space="preserve"> -</w:t>
            </w:r>
            <w:r>
              <w:rPr>
                <w:color w:val="000000"/>
              </w:rPr>
              <w:t xml:space="preserve"> 11.</w:t>
            </w:r>
          </w:p>
          <w:p w:rsidR="00BE19CE" w:rsidRDefault="00F5135F" w:rsidP="007E3B81">
            <w:pPr>
              <w:tabs>
                <w:tab w:val="left" w:pos="709"/>
                <w:tab w:val="left" w:pos="993"/>
              </w:tabs>
              <w:ind w:firstLine="317"/>
              <w:jc w:val="both"/>
            </w:pPr>
            <w:r>
              <w:rPr>
                <w:b/>
                <w:color w:val="000000"/>
              </w:rPr>
              <w:t>из раздела 9:</w:t>
            </w:r>
            <w:r>
              <w:rPr>
                <w:color w:val="000000"/>
              </w:rPr>
              <w:t xml:space="preserve"> </w:t>
            </w:r>
            <w:r>
              <w:t>1, 3</w:t>
            </w:r>
            <w:r w:rsidR="007E3B81">
              <w:t xml:space="preserve"> -</w:t>
            </w:r>
            <w:r>
              <w:t xml:space="preserve"> 5.</w:t>
            </w:r>
          </w:p>
          <w:p w:rsidR="007E3B81" w:rsidRDefault="007E3B81" w:rsidP="007E3B81">
            <w:pPr>
              <w:tabs>
                <w:tab w:val="left" w:pos="709"/>
                <w:tab w:val="left" w:pos="993"/>
              </w:tabs>
              <w:ind w:firstLine="317"/>
              <w:jc w:val="both"/>
              <w:rPr>
                <w:color w:val="000000"/>
              </w:rPr>
            </w:pPr>
          </w:p>
        </w:tc>
        <w:tc>
          <w:tcPr>
            <w:tcW w:w="2013" w:type="dxa"/>
          </w:tcPr>
          <w:p w:rsidR="00BE19CE" w:rsidRDefault="00F5135F">
            <w:pPr>
              <w:rPr>
                <w:rFonts w:eastAsiaTheme="minorHAnsi"/>
              </w:rPr>
            </w:pPr>
            <w:r>
              <w:t>Опрос, анализ нормативно-правовых документов и судебной практики, решение задач.</w:t>
            </w:r>
          </w:p>
        </w:tc>
      </w:tr>
      <w:tr w:rsidR="00BE19CE" w:rsidTr="007E3B81">
        <w:tc>
          <w:tcPr>
            <w:tcW w:w="2297" w:type="dxa"/>
          </w:tcPr>
          <w:p w:rsidR="00BE19CE" w:rsidRDefault="00F5135F">
            <w:pPr>
              <w:widowControl w:val="0"/>
              <w:jc w:val="both"/>
              <w:rPr>
                <w:bCs/>
                <w:color w:val="000000"/>
              </w:rPr>
            </w:pPr>
            <w:r>
              <w:t xml:space="preserve">Тема 6. </w:t>
            </w:r>
            <w:r>
              <w:rPr>
                <w:rFonts w:eastAsia="Calibri"/>
                <w:bCs/>
                <w:lang w:eastAsia="en-US"/>
              </w:rPr>
              <w:t xml:space="preserve">Охрана интеллектуальных прав </w:t>
            </w:r>
            <w:r>
              <w:t>и ответственность за их нарушение.</w:t>
            </w:r>
          </w:p>
        </w:tc>
        <w:tc>
          <w:tcPr>
            <w:tcW w:w="6492" w:type="dxa"/>
          </w:tcPr>
          <w:p w:rsidR="00BE19CE" w:rsidRDefault="00F5135F">
            <w:pPr>
              <w:pStyle w:val="af8"/>
              <w:tabs>
                <w:tab w:val="left" w:pos="424"/>
              </w:tabs>
              <w:ind w:left="0"/>
              <w:contextualSpacing w:val="0"/>
              <w:jc w:val="both"/>
            </w:pPr>
            <w:r>
              <w:t xml:space="preserve">1.Развитие законодательства в сфере интеллектуальной собственности в сети Интернет. </w:t>
            </w:r>
          </w:p>
          <w:p w:rsidR="00BE19CE" w:rsidRDefault="00F5135F">
            <w:pPr>
              <w:pStyle w:val="af8"/>
              <w:tabs>
                <w:tab w:val="left" w:pos="424"/>
              </w:tabs>
              <w:ind w:left="0"/>
              <w:contextualSpacing w:val="0"/>
              <w:jc w:val="both"/>
            </w:pPr>
            <w:r>
              <w:t>2.Столкновение прав на разные объекты прав интеллектуальной собственности. Проблемы информационного обеспечения патентного поиска и экспертизы, развитие патентно-информационных ресурсов.</w:t>
            </w:r>
          </w:p>
          <w:p w:rsidR="00BE19CE" w:rsidRDefault="00F5135F">
            <w:pPr>
              <w:pStyle w:val="af8"/>
              <w:tabs>
                <w:tab w:val="left" w:pos="424"/>
              </w:tabs>
              <w:ind w:left="0"/>
              <w:contextualSpacing w:val="0"/>
              <w:jc w:val="both"/>
            </w:pPr>
            <w:r>
              <w:t>3. Охрана и защита интеллектуальных прав.</w:t>
            </w:r>
          </w:p>
          <w:p w:rsidR="00BE19CE" w:rsidRDefault="00F5135F">
            <w:pPr>
              <w:pStyle w:val="af8"/>
              <w:tabs>
                <w:tab w:val="left" w:pos="424"/>
              </w:tabs>
              <w:ind w:left="0"/>
              <w:contextualSpacing w:val="0"/>
              <w:jc w:val="both"/>
            </w:pPr>
            <w:r>
              <w:t xml:space="preserve">4.Компенсация и возмещение убыков. </w:t>
            </w:r>
          </w:p>
          <w:p w:rsidR="007E3B81" w:rsidRDefault="007E3B81">
            <w:pPr>
              <w:pStyle w:val="af8"/>
              <w:tabs>
                <w:tab w:val="left" w:pos="424"/>
              </w:tabs>
              <w:ind w:left="0"/>
              <w:contextualSpacing w:val="0"/>
              <w:jc w:val="both"/>
            </w:pPr>
          </w:p>
          <w:p w:rsidR="00BE19CE" w:rsidRDefault="00F5135F">
            <w:pPr>
              <w:shd w:val="clear" w:color="auto" w:fill="FFFFFF"/>
              <w:ind w:firstLine="431"/>
              <w:jc w:val="both"/>
              <w:rPr>
                <w:b/>
                <w:color w:val="000000"/>
              </w:rPr>
            </w:pPr>
            <w:r>
              <w:rPr>
                <w:b/>
                <w:color w:val="000000"/>
              </w:rPr>
              <w:lastRenderedPageBreak/>
              <w:t>Рекомендуемые источники</w:t>
            </w:r>
          </w:p>
          <w:p w:rsidR="00BE19CE" w:rsidRDefault="00F5135F">
            <w:pPr>
              <w:shd w:val="clear" w:color="auto" w:fill="FFFFFF"/>
              <w:ind w:firstLine="431"/>
              <w:jc w:val="both"/>
              <w:rPr>
                <w:b/>
                <w:color w:val="000000"/>
              </w:rPr>
            </w:pPr>
            <w:r>
              <w:rPr>
                <w:b/>
                <w:color w:val="000000"/>
              </w:rPr>
              <w:t xml:space="preserve">из раздела 8: </w:t>
            </w:r>
            <w:r>
              <w:rPr>
                <w:color w:val="000000"/>
              </w:rPr>
              <w:t>2</w:t>
            </w:r>
            <w:r w:rsidR="007E3B81">
              <w:rPr>
                <w:color w:val="000000"/>
              </w:rPr>
              <w:t xml:space="preserve"> -</w:t>
            </w:r>
            <w:r>
              <w:rPr>
                <w:color w:val="000000"/>
              </w:rPr>
              <w:t xml:space="preserve"> 11.</w:t>
            </w:r>
          </w:p>
          <w:p w:rsidR="00BE19CE" w:rsidRDefault="00F5135F" w:rsidP="007E3B81">
            <w:pPr>
              <w:tabs>
                <w:tab w:val="left" w:pos="709"/>
                <w:tab w:val="left" w:pos="993"/>
              </w:tabs>
              <w:ind w:firstLine="431"/>
              <w:jc w:val="both"/>
            </w:pPr>
            <w:r>
              <w:rPr>
                <w:b/>
                <w:color w:val="000000"/>
              </w:rPr>
              <w:t>из раздела 9:</w:t>
            </w:r>
            <w:r>
              <w:rPr>
                <w:color w:val="000000"/>
              </w:rPr>
              <w:t xml:space="preserve"> </w:t>
            </w:r>
            <w:r>
              <w:t>1, 3</w:t>
            </w:r>
            <w:r w:rsidR="007E3B81">
              <w:t>-</w:t>
            </w:r>
            <w:r>
              <w:t xml:space="preserve"> 5.</w:t>
            </w:r>
          </w:p>
          <w:p w:rsidR="007E3B81" w:rsidRDefault="007E3B81" w:rsidP="007E3B81">
            <w:pPr>
              <w:tabs>
                <w:tab w:val="left" w:pos="709"/>
                <w:tab w:val="left" w:pos="993"/>
              </w:tabs>
              <w:ind w:firstLine="431"/>
              <w:jc w:val="both"/>
              <w:rPr>
                <w:rFonts w:eastAsia="Calibri"/>
              </w:rPr>
            </w:pPr>
          </w:p>
        </w:tc>
        <w:tc>
          <w:tcPr>
            <w:tcW w:w="2013" w:type="dxa"/>
          </w:tcPr>
          <w:p w:rsidR="00BE19CE" w:rsidRDefault="00F5135F">
            <w:pPr>
              <w:rPr>
                <w:rFonts w:eastAsiaTheme="minorHAnsi"/>
              </w:rPr>
            </w:pPr>
            <w:r>
              <w:lastRenderedPageBreak/>
              <w:t>Опрос, анализ нормативно-правовых документов и судебной практики, решение задач.</w:t>
            </w:r>
          </w:p>
        </w:tc>
      </w:tr>
    </w:tbl>
    <w:p w:rsidR="00BE19CE" w:rsidRDefault="00BE19CE">
      <w:pPr>
        <w:ind w:firstLine="709"/>
        <w:jc w:val="both"/>
        <w:rPr>
          <w:b/>
          <w:bCs/>
          <w:sz w:val="28"/>
          <w:szCs w:val="28"/>
        </w:rPr>
      </w:pPr>
    </w:p>
    <w:p w:rsidR="00BE19CE" w:rsidRDefault="00F5135F">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BE19CE" w:rsidRDefault="00BE19CE">
      <w:pPr>
        <w:ind w:firstLine="709"/>
        <w:jc w:val="both"/>
        <w:rPr>
          <w:b/>
          <w:bCs/>
          <w:sz w:val="28"/>
          <w:szCs w:val="28"/>
        </w:rPr>
      </w:pPr>
    </w:p>
    <w:p w:rsidR="00BE19CE" w:rsidRDefault="00F5135F">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BE19CE" w:rsidRDefault="00BE19CE">
      <w:pPr>
        <w:jc w:val="center"/>
        <w:rPr>
          <w:i/>
          <w:sz w:val="28"/>
          <w:u w:val="single"/>
        </w:rPr>
      </w:pP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6523"/>
        <w:gridCol w:w="2550"/>
      </w:tblGrid>
      <w:tr w:rsidR="00BE19CE" w:rsidTr="007E3B81">
        <w:trPr>
          <w:jc w:val="center"/>
        </w:trPr>
        <w:tc>
          <w:tcPr>
            <w:tcW w:w="1913" w:type="dxa"/>
            <w:shd w:val="clear" w:color="auto" w:fill="auto"/>
          </w:tcPr>
          <w:p w:rsidR="00BE19CE" w:rsidRDefault="00F5135F">
            <w:pPr>
              <w:keepNext/>
              <w:ind w:firstLine="517"/>
              <w:jc w:val="both"/>
            </w:pPr>
            <w:r>
              <w:rPr>
                <w:b/>
                <w:sz w:val="22"/>
                <w:szCs w:val="22"/>
              </w:rPr>
              <w:t>Наименование тем дисциплины</w:t>
            </w:r>
          </w:p>
        </w:tc>
        <w:tc>
          <w:tcPr>
            <w:tcW w:w="6523" w:type="dxa"/>
            <w:shd w:val="clear" w:color="auto" w:fill="auto"/>
          </w:tcPr>
          <w:p w:rsidR="00BE19CE" w:rsidRDefault="00F5135F">
            <w:pPr>
              <w:keepNext/>
              <w:ind w:firstLine="709"/>
              <w:jc w:val="both"/>
              <w:rPr>
                <w:b/>
              </w:rPr>
            </w:pPr>
            <w:r>
              <w:rPr>
                <w:b/>
                <w:sz w:val="22"/>
                <w:szCs w:val="22"/>
              </w:rPr>
              <w:t xml:space="preserve">Перечень вопросов, отводимых на самостоятельное освоение </w:t>
            </w:r>
          </w:p>
        </w:tc>
        <w:tc>
          <w:tcPr>
            <w:tcW w:w="2550" w:type="dxa"/>
          </w:tcPr>
          <w:p w:rsidR="00BE19CE" w:rsidRDefault="00F5135F">
            <w:pPr>
              <w:keepNext/>
              <w:jc w:val="both"/>
              <w:rPr>
                <w:b/>
              </w:rPr>
            </w:pPr>
            <w:r>
              <w:rPr>
                <w:b/>
                <w:sz w:val="22"/>
                <w:szCs w:val="22"/>
              </w:rPr>
              <w:t>Формы внеаудиторной самостоятельной работы</w:t>
            </w:r>
          </w:p>
        </w:tc>
      </w:tr>
      <w:tr w:rsidR="00BE19CE" w:rsidTr="007E3B81">
        <w:trPr>
          <w:jc w:val="center"/>
        </w:trPr>
        <w:tc>
          <w:tcPr>
            <w:tcW w:w="1913" w:type="dxa"/>
            <w:shd w:val="clear" w:color="auto" w:fill="auto"/>
          </w:tcPr>
          <w:p w:rsidR="00BE19CE" w:rsidRDefault="00F5135F">
            <w:pPr>
              <w:widowControl w:val="0"/>
              <w:jc w:val="both"/>
            </w:pPr>
            <w:r>
              <w:rPr>
                <w:sz w:val="22"/>
                <w:szCs w:val="22"/>
              </w:rPr>
              <w:t>Тема 1. Понятие, виды и особенности оборота ин</w:t>
            </w:r>
            <w:r>
              <w:rPr>
                <w:bCs/>
                <w:sz w:val="22"/>
                <w:szCs w:val="22"/>
              </w:rPr>
              <w:t>теллектуальных прав на результаты интеллектуальной деятельности и приравненные к ним средства индивидуализации.</w:t>
            </w:r>
          </w:p>
        </w:tc>
        <w:tc>
          <w:tcPr>
            <w:tcW w:w="6523" w:type="dxa"/>
            <w:shd w:val="clear" w:color="auto" w:fill="auto"/>
          </w:tcPr>
          <w:p w:rsidR="00BE19CE" w:rsidRDefault="00F5135F">
            <w:pPr>
              <w:tabs>
                <w:tab w:val="left" w:pos="709"/>
                <w:tab w:val="left" w:pos="993"/>
              </w:tabs>
            </w:pPr>
            <w:r>
              <w:rPr>
                <w:rStyle w:val="a7"/>
                <w:b w:val="0"/>
              </w:rPr>
              <w:t>Происхождение термина «интеллектуальная собственность»: проприетарная концепция и концепция естественного права.</w:t>
            </w:r>
            <w:r>
              <w:t xml:space="preserve"> Международные конвенции о понятии «интеллектуальная собственность». Определение интеллектуальной собственности в законодательстве отдельных европейских стран.</w:t>
            </w:r>
          </w:p>
          <w:p w:rsidR="00BE19CE" w:rsidRDefault="00F5135F">
            <w:pPr>
              <w:shd w:val="clear" w:color="auto" w:fill="FFFFFF"/>
              <w:tabs>
                <w:tab w:val="left" w:pos="709"/>
                <w:tab w:val="left" w:pos="993"/>
                <w:tab w:val="left" w:pos="6058"/>
              </w:tabs>
            </w:pPr>
            <w:r>
              <w:t>Виды авторских прав в международном праве. Признаки неимущественных прав и прав имущественных.</w:t>
            </w:r>
          </w:p>
          <w:p w:rsidR="00BE19CE" w:rsidRDefault="00F5135F">
            <w:pPr>
              <w:shd w:val="clear" w:color="auto" w:fill="FFFFFF"/>
              <w:tabs>
                <w:tab w:val="left" w:pos="709"/>
                <w:tab w:val="left" w:pos="993"/>
                <w:tab w:val="left" w:pos="6058"/>
              </w:tabs>
            </w:pPr>
            <w:r>
              <w:t>Право на воспроизведение, право на распространение экземпляров произведения, право на переработку, перевод, право проката, право на публичное исполнение и публичное представление, право на публичное чтение своих произведений, право на передачу в эфир.</w:t>
            </w:r>
          </w:p>
          <w:p w:rsidR="00BE19CE" w:rsidRDefault="00F5135F">
            <w:pPr>
              <w:autoSpaceDE w:val="0"/>
              <w:autoSpaceDN w:val="0"/>
              <w:adjustRightInd w:val="0"/>
              <w:jc w:val="both"/>
              <w:outlineLvl w:val="0"/>
            </w:pPr>
            <w:r>
              <w:t>Длительность срока охраны. Особенность иных прав и отличие их от имущественных и неимущественных прав автора. Особенности правовой природы права на обнародование произведения и его соотношение с правом на отзыв. Действия, не являющиеся нарушением исключительного права на изобретение, полезную модель или промышленный образец.</w:t>
            </w:r>
          </w:p>
          <w:p w:rsidR="00BE19CE" w:rsidRDefault="00BE19CE">
            <w:pPr>
              <w:shd w:val="clear" w:color="auto" w:fill="FFFFFF"/>
              <w:tabs>
                <w:tab w:val="left" w:pos="0"/>
                <w:tab w:val="left" w:pos="851"/>
                <w:tab w:val="left" w:pos="993"/>
              </w:tabs>
              <w:ind w:firstLine="269"/>
              <w:jc w:val="both"/>
            </w:pPr>
          </w:p>
        </w:tc>
        <w:tc>
          <w:tcPr>
            <w:tcW w:w="2550" w:type="dxa"/>
          </w:tcPr>
          <w:p w:rsidR="00BE19CE" w:rsidRDefault="00F5135F">
            <w:pPr>
              <w:pStyle w:val="14"/>
              <w:spacing w:before="0" w:after="0"/>
              <w:jc w:val="both"/>
              <w:rPr>
                <w:color w:val="FF0000"/>
              </w:rPr>
            </w:pPr>
            <w:r>
              <w:rPr>
                <w:color w:val="262626"/>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решению задач.</w:t>
            </w:r>
          </w:p>
        </w:tc>
      </w:tr>
      <w:tr w:rsidR="00BE19CE" w:rsidTr="007E3B81">
        <w:trPr>
          <w:jc w:val="center"/>
        </w:trPr>
        <w:tc>
          <w:tcPr>
            <w:tcW w:w="1913" w:type="dxa"/>
            <w:shd w:val="clear" w:color="auto" w:fill="auto"/>
          </w:tcPr>
          <w:p w:rsidR="00BE19CE" w:rsidRDefault="00F5135F">
            <w:pPr>
              <w:jc w:val="both"/>
              <w:rPr>
                <w:bCs/>
              </w:rPr>
            </w:pPr>
            <w:r>
              <w:rPr>
                <w:sz w:val="22"/>
                <w:szCs w:val="22"/>
              </w:rPr>
              <w:t xml:space="preserve">Тема 2. </w:t>
            </w:r>
            <w:r>
              <w:t>Гражданский оборот и объекты интеллектуальной собственности в условиях цифровизации современной экономики.</w:t>
            </w:r>
          </w:p>
          <w:p w:rsidR="00BE19CE" w:rsidRDefault="00BE19CE">
            <w:pPr>
              <w:widowControl w:val="0"/>
              <w:jc w:val="both"/>
            </w:pPr>
          </w:p>
        </w:tc>
        <w:tc>
          <w:tcPr>
            <w:tcW w:w="6523" w:type="dxa"/>
            <w:shd w:val="clear" w:color="auto" w:fill="auto"/>
          </w:tcPr>
          <w:p w:rsidR="00BE19CE" w:rsidRDefault="00F5135F">
            <w:pPr>
              <w:shd w:val="clear" w:color="auto" w:fill="FFFFFF"/>
              <w:tabs>
                <w:tab w:val="left" w:pos="709"/>
                <w:tab w:val="left" w:pos="993"/>
                <w:tab w:val="left" w:pos="6058"/>
              </w:tabs>
            </w:pPr>
            <w:r>
              <w:t xml:space="preserve"> </w:t>
            </w:r>
            <w:r>
              <w:rPr>
                <w:lang w:val="en-US"/>
              </w:rPr>
              <w:t>NFT</w:t>
            </w:r>
            <w:r>
              <w:t xml:space="preserve"> токены на произведения изобразительного искусства.Понятие и виды объектов патентного права в законодательстве иностранных государств. Оформление прав на программное обеспечение: возможность патентования программ в США, Великобритании и Европе.</w:t>
            </w:r>
          </w:p>
          <w:p w:rsidR="00BE19CE" w:rsidRDefault="00F5135F">
            <w:pPr>
              <w:shd w:val="clear" w:color="auto" w:fill="FFFFFF"/>
              <w:tabs>
                <w:tab w:val="left" w:pos="709"/>
                <w:tab w:val="left" w:pos="993"/>
                <w:tab w:val="left" w:pos="6058"/>
              </w:tabs>
            </w:pPr>
            <w:r>
              <w:t xml:space="preserve">Международное правовое регулирование служебных изобретений. Теории охраны товарных знаков: охрана прав потребителя и охрана от недобросовестной конкуренции. </w:t>
            </w:r>
          </w:p>
          <w:p w:rsidR="00BE19CE" w:rsidRDefault="00F5135F">
            <w:pPr>
              <w:shd w:val="clear" w:color="auto" w:fill="FFFFFF"/>
              <w:tabs>
                <w:tab w:val="left" w:pos="709"/>
                <w:tab w:val="left" w:pos="993"/>
              </w:tabs>
            </w:pPr>
            <w:r>
              <w:t xml:space="preserve">Обозначения, не признаваемые товарным знаком. </w:t>
            </w:r>
          </w:p>
          <w:p w:rsidR="00BE19CE" w:rsidRDefault="00F5135F">
            <w:pPr>
              <w:shd w:val="clear" w:color="auto" w:fill="FFFFFF"/>
              <w:tabs>
                <w:tab w:val="left" w:pos="709"/>
                <w:tab w:val="left" w:pos="993"/>
              </w:tabs>
            </w:pPr>
            <w:r>
              <w:t xml:space="preserve">Общеизвестный товарный знак и коллективный товарный знак. Международная регистрация товарных знаков. </w:t>
            </w:r>
            <w:r>
              <w:rPr>
                <w:bCs/>
              </w:rPr>
              <w:t xml:space="preserve">Различие Мадридской и Европейской системы регистрации товарных знаков. </w:t>
            </w:r>
            <w:r>
              <w:t xml:space="preserve">Виды нарушений права на товарный знак (мимикрия, злоупотребления зонтичным брендом и другие). Виды санкций за нарушение прав на товарный знак. </w:t>
            </w:r>
          </w:p>
          <w:p w:rsidR="00BE19CE" w:rsidRDefault="00F5135F">
            <w:pPr>
              <w:shd w:val="clear" w:color="auto" w:fill="FFFFFF"/>
              <w:tabs>
                <w:tab w:val="left" w:pos="709"/>
                <w:tab w:val="left" w:pos="993"/>
              </w:tabs>
            </w:pPr>
            <w:r>
              <w:t xml:space="preserve">Наименования мест происхождения товаров (названия </w:t>
            </w:r>
            <w:r>
              <w:lastRenderedPageBreak/>
              <w:t>географических объектов). Фирменные наименования. Понятие и составные элементы.</w:t>
            </w:r>
          </w:p>
          <w:p w:rsidR="00BE19CE" w:rsidRDefault="00F5135F">
            <w:pPr>
              <w:shd w:val="clear" w:color="auto" w:fill="FFFFFF"/>
              <w:tabs>
                <w:tab w:val="left" w:pos="709"/>
                <w:tab w:val="left" w:pos="993"/>
              </w:tabs>
            </w:pPr>
            <w:r>
              <w:rPr>
                <w:color w:val="000000"/>
              </w:rPr>
              <w:t>Организации по разрешению доменных споров: Арбитражный и Посреднический Центр Всемирной Организации Интеллектуальной Собственности (WIPOAMC), Национальный Арбитражный Форум, расположенный в американском штате Миннесота (NAF), Институт CPR (</w:t>
            </w:r>
            <w:r>
              <w:rPr>
                <w:color w:val="000000"/>
                <w:lang w:val="en-US"/>
              </w:rPr>
              <w:t>Conflict</w:t>
            </w:r>
            <w:r>
              <w:rPr>
                <w:color w:val="000000"/>
              </w:rPr>
              <w:t xml:space="preserve"> </w:t>
            </w:r>
            <w:r>
              <w:rPr>
                <w:color w:val="000000"/>
                <w:lang w:val="en-US"/>
              </w:rPr>
              <w:t>Prevention</w:t>
            </w:r>
            <w:r>
              <w:rPr>
                <w:color w:val="000000"/>
              </w:rPr>
              <w:t xml:space="preserve"> &amp; </w:t>
            </w:r>
            <w:r>
              <w:rPr>
                <w:color w:val="000000"/>
                <w:lang w:val="en-US"/>
              </w:rPr>
              <w:t>Resolution</w:t>
            </w:r>
            <w:r>
              <w:rPr>
                <w:color w:val="000000"/>
              </w:rPr>
              <w:t xml:space="preserve">) по разрешению споров, находящийся в Нью-Йорке (CPR ID R), Азиатский Центр по разрешению доменных споров (ADNDRC), Канадская организация «eResolution». </w:t>
            </w:r>
            <w:r>
              <w:t>Правила рассмотрения доменных споров. Судебная практика оспаривания решений комиссии в отношении доменных имен в зоне .</w:t>
            </w:r>
            <w:r>
              <w:rPr>
                <w:lang w:val="en-US"/>
              </w:rPr>
              <w:t>com</w:t>
            </w:r>
            <w:r>
              <w:t xml:space="preserve"> в России.</w:t>
            </w:r>
          </w:p>
          <w:p w:rsidR="00BE19CE" w:rsidRDefault="00BE19CE">
            <w:pPr>
              <w:autoSpaceDE w:val="0"/>
              <w:autoSpaceDN w:val="0"/>
              <w:adjustRightInd w:val="0"/>
              <w:ind w:firstLine="34"/>
              <w:jc w:val="both"/>
            </w:pPr>
          </w:p>
        </w:tc>
        <w:tc>
          <w:tcPr>
            <w:tcW w:w="2550" w:type="dxa"/>
          </w:tcPr>
          <w:p w:rsidR="00BE19CE" w:rsidRDefault="00F5135F">
            <w:pPr>
              <w:pStyle w:val="14"/>
              <w:spacing w:before="0" w:after="0"/>
              <w:jc w:val="both"/>
              <w:rPr>
                <w:color w:val="FF0000"/>
              </w:rPr>
            </w:pPr>
            <w:r>
              <w:rPr>
                <w:color w:val="262626"/>
                <w:szCs w:val="28"/>
              </w:rPr>
              <w:lastRenderedPageBreak/>
              <w:t>Проработка и анализ  лекционного материала. Работа с рекомендованной научной и учебной литературой. Выявление дискуссионных вопросов. Подготовка к решению задач.</w:t>
            </w:r>
          </w:p>
        </w:tc>
      </w:tr>
      <w:tr w:rsidR="00BE19CE" w:rsidTr="007E3B81">
        <w:trPr>
          <w:jc w:val="center"/>
        </w:trPr>
        <w:tc>
          <w:tcPr>
            <w:tcW w:w="1913" w:type="dxa"/>
            <w:shd w:val="clear" w:color="auto" w:fill="auto"/>
          </w:tcPr>
          <w:p w:rsidR="00BE19CE" w:rsidRDefault="00F5135F">
            <w:pPr>
              <w:autoSpaceDE w:val="0"/>
              <w:autoSpaceDN w:val="0"/>
              <w:adjustRightInd w:val="0"/>
              <w:jc w:val="both"/>
              <w:rPr>
                <w:bCs/>
              </w:rPr>
            </w:pPr>
            <w:r>
              <w:rPr>
                <w:bCs/>
                <w:sz w:val="22"/>
                <w:szCs w:val="22"/>
              </w:rPr>
              <w:t xml:space="preserve">Тема 3. </w:t>
            </w:r>
            <w:r>
              <w:rPr>
                <w:bCs/>
              </w:rPr>
              <w:t>Технологии искусственного интеллекта – объекты интеллектуальной собственности.</w:t>
            </w:r>
          </w:p>
          <w:p w:rsidR="00BE19CE" w:rsidRDefault="00BE19CE">
            <w:pPr>
              <w:widowControl w:val="0"/>
              <w:jc w:val="both"/>
            </w:pPr>
          </w:p>
        </w:tc>
        <w:tc>
          <w:tcPr>
            <w:tcW w:w="6523" w:type="dxa"/>
            <w:shd w:val="clear" w:color="auto" w:fill="auto"/>
          </w:tcPr>
          <w:p w:rsidR="00BE19CE" w:rsidRDefault="00F5135F">
            <w:pPr>
              <w:autoSpaceDE w:val="0"/>
              <w:autoSpaceDN w:val="0"/>
              <w:adjustRightInd w:val="0"/>
            </w:pPr>
            <w:r>
              <w:rPr>
                <w:bCs/>
              </w:rPr>
              <w:t xml:space="preserve">Теоретические основы правового регулирования искусственного интеллекта. </w:t>
            </w:r>
            <w:r>
              <w:t>Понятие  искусственного интеллекта в доктрине и законодательстве. Основы правового регулирования искусственного интеллекта в России и зарубежных странах. Искусственный   интеллект как объект и как субъект права. Подходы к правовому обеспечению использования и развития систем искусственного интеллекта. Искусственный интеллект как результат интеллектуальной деятельности. Вопросы охраноспособности результатов, создаваемых системами искусственного интеллекта в области авторского права, патентного права.</w:t>
            </w:r>
          </w:p>
        </w:tc>
        <w:tc>
          <w:tcPr>
            <w:tcW w:w="2550" w:type="dxa"/>
          </w:tcPr>
          <w:p w:rsidR="00BE19CE" w:rsidRDefault="00F5135F">
            <w:pPr>
              <w:pStyle w:val="14"/>
              <w:spacing w:before="0" w:after="0"/>
              <w:jc w:val="both"/>
              <w:rPr>
                <w:color w:val="FF0000"/>
              </w:rPr>
            </w:pPr>
            <w:r>
              <w:rPr>
                <w:color w:val="262626"/>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решению задач.</w:t>
            </w:r>
          </w:p>
        </w:tc>
      </w:tr>
      <w:tr w:rsidR="00BE19CE" w:rsidTr="007E3B81">
        <w:trPr>
          <w:jc w:val="center"/>
        </w:trPr>
        <w:tc>
          <w:tcPr>
            <w:tcW w:w="1913" w:type="dxa"/>
            <w:shd w:val="clear" w:color="auto" w:fill="auto"/>
          </w:tcPr>
          <w:p w:rsidR="00BE19CE" w:rsidRDefault="00F5135F">
            <w:pPr>
              <w:autoSpaceDE w:val="0"/>
              <w:autoSpaceDN w:val="0"/>
              <w:adjustRightInd w:val="0"/>
              <w:jc w:val="both"/>
              <w:rPr>
                <w:bCs/>
              </w:rPr>
            </w:pPr>
            <w:r>
              <w:rPr>
                <w:sz w:val="22"/>
                <w:szCs w:val="22"/>
              </w:rPr>
              <w:t xml:space="preserve">Тема 4. </w:t>
            </w:r>
            <w:r>
              <w:rPr>
                <w:bCs/>
              </w:rPr>
              <w:t>Способы распоряжения интеллектуальными правами на результаты интеллектуальной деятельности</w:t>
            </w:r>
          </w:p>
          <w:p w:rsidR="00BE19CE" w:rsidRDefault="00BE19CE">
            <w:pPr>
              <w:ind w:firstLine="35"/>
              <w:jc w:val="both"/>
            </w:pPr>
          </w:p>
          <w:p w:rsidR="00BE19CE" w:rsidRDefault="00BE19CE">
            <w:pPr>
              <w:widowControl w:val="0"/>
              <w:jc w:val="both"/>
              <w:rPr>
                <w:bCs/>
              </w:rPr>
            </w:pPr>
          </w:p>
        </w:tc>
        <w:tc>
          <w:tcPr>
            <w:tcW w:w="6523" w:type="dxa"/>
            <w:shd w:val="clear" w:color="auto" w:fill="auto"/>
          </w:tcPr>
          <w:p w:rsidR="00BE19CE" w:rsidRDefault="00F5135F">
            <w:pPr>
              <w:autoSpaceDE w:val="0"/>
              <w:autoSpaceDN w:val="0"/>
              <w:adjustRightInd w:val="0"/>
              <w:jc w:val="both"/>
              <w:outlineLvl w:val="0"/>
            </w:pPr>
            <w:r>
              <w:rPr>
                <w:rStyle w:val="a7"/>
                <w:b w:val="0"/>
              </w:rPr>
              <w:t>Способы передачи п</w:t>
            </w:r>
            <w:r>
              <w:t>рава на использование результата интеллектуальной деятельности: в составе передаваемого товара, работы или услуги; в качестве самостоятельного товара, когда исключительное право выступает в качестве предмета договора.</w:t>
            </w:r>
          </w:p>
        </w:tc>
        <w:tc>
          <w:tcPr>
            <w:tcW w:w="2550" w:type="dxa"/>
          </w:tcPr>
          <w:p w:rsidR="00BE19CE" w:rsidRDefault="00F5135F">
            <w:pPr>
              <w:pStyle w:val="14"/>
              <w:spacing w:before="0" w:after="0"/>
              <w:jc w:val="both"/>
              <w:rPr>
                <w:color w:val="FF0000"/>
              </w:rPr>
            </w:pPr>
            <w:r>
              <w:rPr>
                <w:color w:val="262626"/>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решению задач.</w:t>
            </w:r>
          </w:p>
        </w:tc>
      </w:tr>
      <w:tr w:rsidR="00BE19CE" w:rsidTr="007E3B81">
        <w:trPr>
          <w:jc w:val="center"/>
        </w:trPr>
        <w:tc>
          <w:tcPr>
            <w:tcW w:w="1913" w:type="dxa"/>
            <w:shd w:val="clear" w:color="auto" w:fill="auto"/>
          </w:tcPr>
          <w:p w:rsidR="00BE19CE" w:rsidRDefault="00F5135F">
            <w:pPr>
              <w:jc w:val="both"/>
            </w:pPr>
            <w:r>
              <w:rPr>
                <w:sz w:val="22"/>
                <w:szCs w:val="22"/>
              </w:rPr>
              <w:t xml:space="preserve">Тема 5. </w:t>
            </w:r>
            <w:r>
              <w:t>Случаи свободного использования результатов интеллектуальной деятельности</w:t>
            </w:r>
          </w:p>
          <w:p w:rsidR="00BE19CE" w:rsidRDefault="00BE19CE">
            <w:pPr>
              <w:widowControl w:val="0"/>
              <w:jc w:val="both"/>
              <w:rPr>
                <w:bCs/>
              </w:rPr>
            </w:pPr>
          </w:p>
        </w:tc>
        <w:tc>
          <w:tcPr>
            <w:tcW w:w="6523" w:type="dxa"/>
            <w:shd w:val="clear" w:color="auto" w:fill="auto"/>
          </w:tcPr>
          <w:p w:rsidR="00BE19CE" w:rsidRDefault="00F5135F">
            <w:pPr>
              <w:tabs>
                <w:tab w:val="left" w:pos="709"/>
                <w:tab w:val="left" w:pos="993"/>
              </w:tabs>
              <w:autoSpaceDE w:val="0"/>
              <w:autoSpaceDN w:val="0"/>
              <w:adjustRightInd w:val="0"/>
              <w:ind w:firstLine="269"/>
              <w:rPr>
                <w:rFonts w:eastAsia="Calibri"/>
              </w:rPr>
            </w:pPr>
            <w:r>
              <w:rPr>
                <w:rFonts w:eastAsia="Calibri"/>
              </w:rPr>
              <w:t>Пародия и карикатура как вид свободного использования объектов авторского права и смежных прав. Особенности свободного использования РИД. Общественное достояние.</w:t>
            </w:r>
          </w:p>
        </w:tc>
        <w:tc>
          <w:tcPr>
            <w:tcW w:w="2550" w:type="dxa"/>
          </w:tcPr>
          <w:p w:rsidR="00BE19CE" w:rsidRDefault="00F5135F">
            <w:pPr>
              <w:pStyle w:val="14"/>
              <w:spacing w:before="0" w:after="0"/>
              <w:jc w:val="both"/>
              <w:rPr>
                <w:color w:val="FF0000"/>
              </w:rPr>
            </w:pPr>
            <w:r>
              <w:rPr>
                <w:color w:val="262626"/>
                <w:szCs w:val="28"/>
              </w:rPr>
              <w:t>Проработка и анализ  лекционного материала. Работа с рекомендованной научной и учебной литературой. Выявление дискуссионных вопросов. Подготовка к решению задач.</w:t>
            </w:r>
          </w:p>
        </w:tc>
      </w:tr>
      <w:tr w:rsidR="00BE19CE" w:rsidTr="007E3B81">
        <w:trPr>
          <w:jc w:val="center"/>
        </w:trPr>
        <w:tc>
          <w:tcPr>
            <w:tcW w:w="1913" w:type="dxa"/>
            <w:shd w:val="clear" w:color="auto" w:fill="auto"/>
          </w:tcPr>
          <w:p w:rsidR="00BE19CE" w:rsidRDefault="00F5135F">
            <w:pPr>
              <w:widowControl w:val="0"/>
              <w:jc w:val="both"/>
              <w:rPr>
                <w:bCs/>
                <w:color w:val="000000"/>
              </w:rPr>
            </w:pPr>
            <w:r>
              <w:rPr>
                <w:sz w:val="22"/>
                <w:szCs w:val="22"/>
              </w:rPr>
              <w:t xml:space="preserve">Тема 6. </w:t>
            </w:r>
            <w:r>
              <w:rPr>
                <w:rFonts w:eastAsia="Calibri"/>
                <w:bCs/>
                <w:lang w:eastAsia="en-US"/>
              </w:rPr>
              <w:t xml:space="preserve">Охрана интеллектуальных прав </w:t>
            </w:r>
            <w:r>
              <w:t xml:space="preserve">и ответственность за их </w:t>
            </w:r>
            <w:r>
              <w:lastRenderedPageBreak/>
              <w:t>нарушение.</w:t>
            </w:r>
          </w:p>
        </w:tc>
        <w:tc>
          <w:tcPr>
            <w:tcW w:w="6523" w:type="dxa"/>
            <w:shd w:val="clear" w:color="auto" w:fill="auto"/>
          </w:tcPr>
          <w:p w:rsidR="00BE19CE" w:rsidRDefault="00F5135F">
            <w:pPr>
              <w:shd w:val="clear" w:color="auto" w:fill="FFFFFF"/>
              <w:tabs>
                <w:tab w:val="left" w:pos="709"/>
                <w:tab w:val="left" w:pos="993"/>
                <w:tab w:val="left" w:pos="6058"/>
              </w:tabs>
              <w:rPr>
                <w:rFonts w:eastAsia="Calibri"/>
              </w:rPr>
            </w:pPr>
            <w:r>
              <w:rPr>
                <w:rFonts w:eastAsia="Calibri"/>
              </w:rPr>
              <w:lastRenderedPageBreak/>
              <w:t xml:space="preserve">Понятие контрафакции и плагиата. Понятие ущерба от нарушения авторских прав. Применение открытой лицензии (нидерландский проект </w:t>
            </w:r>
            <w:r>
              <w:rPr>
                <w:rFonts w:eastAsia="Calibri"/>
                <w:lang w:val="en-US"/>
              </w:rPr>
              <w:t>Creative</w:t>
            </w:r>
            <w:r>
              <w:rPr>
                <w:rFonts w:eastAsia="Calibri"/>
              </w:rPr>
              <w:t xml:space="preserve"> </w:t>
            </w:r>
            <w:r>
              <w:rPr>
                <w:rFonts w:eastAsia="Calibri"/>
                <w:lang w:val="en-US"/>
              </w:rPr>
              <w:t>Commons</w:t>
            </w:r>
            <w:r>
              <w:rPr>
                <w:rFonts w:eastAsia="Calibri"/>
              </w:rPr>
              <w:t>). Проблемы защиты прав интеллектуальной собственности в сети. Нарушение авторских прав на торрент - сайтах.</w:t>
            </w:r>
          </w:p>
        </w:tc>
        <w:tc>
          <w:tcPr>
            <w:tcW w:w="2550" w:type="dxa"/>
          </w:tcPr>
          <w:p w:rsidR="00BE19CE" w:rsidRDefault="00F5135F">
            <w:pPr>
              <w:pStyle w:val="14"/>
              <w:spacing w:before="0" w:after="0"/>
              <w:jc w:val="both"/>
              <w:rPr>
                <w:color w:val="FF0000"/>
              </w:rPr>
            </w:pPr>
            <w:r>
              <w:rPr>
                <w:color w:val="262626"/>
                <w:szCs w:val="28"/>
              </w:rPr>
              <w:t xml:space="preserve">Проработка и анализ  лекционного материала. Работа с рекомендованной научной и учебной </w:t>
            </w:r>
            <w:r>
              <w:rPr>
                <w:color w:val="262626"/>
                <w:szCs w:val="28"/>
              </w:rPr>
              <w:lastRenderedPageBreak/>
              <w:t>литературой. Выявление дискуссионных вопросов. Подготовка к решению задач.</w:t>
            </w:r>
          </w:p>
        </w:tc>
      </w:tr>
    </w:tbl>
    <w:p w:rsidR="00C24303" w:rsidRDefault="00C24303">
      <w:pPr>
        <w:pStyle w:val="af8"/>
        <w:spacing w:line="360" w:lineRule="auto"/>
        <w:ind w:left="0" w:firstLine="709"/>
        <w:jc w:val="both"/>
        <w:rPr>
          <w:b/>
          <w:sz w:val="28"/>
          <w:szCs w:val="28"/>
        </w:rPr>
      </w:pPr>
    </w:p>
    <w:p w:rsidR="00BE19CE" w:rsidRDefault="00F5135F">
      <w:pPr>
        <w:pStyle w:val="af8"/>
        <w:spacing w:line="360" w:lineRule="auto"/>
        <w:ind w:left="0" w:firstLine="709"/>
        <w:jc w:val="both"/>
        <w:rPr>
          <w:b/>
          <w:sz w:val="28"/>
          <w:szCs w:val="28"/>
        </w:rPr>
      </w:pPr>
      <w:r w:rsidRPr="009842E2">
        <w:rPr>
          <w:b/>
          <w:sz w:val="28"/>
          <w:szCs w:val="28"/>
        </w:rPr>
        <w:t>6.2. Перечень вопросов, заданий, тем для подготовки к текущему контролю</w:t>
      </w:r>
    </w:p>
    <w:p w:rsidR="00C24303" w:rsidRPr="00C24303" w:rsidRDefault="00C24303">
      <w:pPr>
        <w:pStyle w:val="af8"/>
        <w:spacing w:line="360" w:lineRule="auto"/>
        <w:ind w:left="0" w:firstLine="709"/>
        <w:jc w:val="both"/>
        <w:rPr>
          <w:b/>
          <w:sz w:val="10"/>
          <w:szCs w:val="10"/>
        </w:rPr>
      </w:pPr>
    </w:p>
    <w:p w:rsidR="00BE19CE" w:rsidRDefault="00F5135F">
      <w:pPr>
        <w:spacing w:line="360" w:lineRule="auto"/>
        <w:ind w:firstLine="709"/>
        <w:jc w:val="center"/>
        <w:rPr>
          <w:b/>
          <w:i/>
          <w:sz w:val="26"/>
          <w:szCs w:val="26"/>
        </w:rPr>
      </w:pPr>
      <w:r>
        <w:rPr>
          <w:b/>
          <w:i/>
          <w:sz w:val="26"/>
          <w:szCs w:val="26"/>
        </w:rPr>
        <w:t>Примеры типовых ситуационных задач:</w:t>
      </w:r>
    </w:p>
    <w:p w:rsidR="00BE19CE" w:rsidRDefault="00F5135F">
      <w:pPr>
        <w:spacing w:line="360" w:lineRule="auto"/>
        <w:ind w:firstLine="540"/>
        <w:jc w:val="both"/>
        <w:rPr>
          <w:color w:val="000000"/>
          <w:sz w:val="28"/>
          <w:szCs w:val="28"/>
        </w:rPr>
      </w:pPr>
      <w:r>
        <w:rPr>
          <w:b/>
          <w:bCs/>
          <w:sz w:val="28"/>
          <w:szCs w:val="28"/>
        </w:rPr>
        <w:t>Вопрос 1</w:t>
      </w:r>
      <w:r>
        <w:rPr>
          <w:sz w:val="28"/>
          <w:szCs w:val="28"/>
        </w:rPr>
        <w:t xml:space="preserve">: </w:t>
      </w:r>
      <w:r w:rsidR="009D6608">
        <w:rPr>
          <w:color w:val="000000"/>
          <w:sz w:val="28"/>
          <w:szCs w:val="28"/>
        </w:rPr>
        <w:t xml:space="preserve">Автор </w:t>
      </w:r>
      <w:r>
        <w:rPr>
          <w:color w:val="000000"/>
          <w:sz w:val="28"/>
          <w:szCs w:val="28"/>
        </w:rPr>
        <w:t xml:space="preserve">Иванов обратился в суд с иском к ООО Нива о защите интеллектуальных прав, взыскании компенсации за неправомерное использование произведений, компенсации морального вреда, полагая, что ответчик нарушил его интеллектуальные права на созданные им произведения, распространив сборник, содержащий сочинения, в которых частично копируются сочинения истца. Книжное издание, распространенное ответчиком, содержит произведения, которые копируют сочинения истца, при этом фрагменты из сочинений истца составляют большую часть текста, положенного в основу произведений, которые размещены в сборнике. В данном издании истец в качестве автора сочинений не указан. Суд взыскал в пользу истца компенсацию морального вреда за нарушение ответчиком его прав на распоряжение результатом интеллектуальной деятельности. </w:t>
      </w:r>
    </w:p>
    <w:p w:rsidR="00BE19CE" w:rsidRDefault="00F5135F">
      <w:pPr>
        <w:spacing w:line="360" w:lineRule="auto"/>
        <w:ind w:firstLine="540"/>
        <w:jc w:val="both"/>
        <w:rPr>
          <w:color w:val="000000"/>
          <w:sz w:val="28"/>
          <w:szCs w:val="28"/>
        </w:rPr>
      </w:pPr>
      <w:r>
        <w:rPr>
          <w:color w:val="000000"/>
          <w:sz w:val="28"/>
          <w:szCs w:val="28"/>
        </w:rPr>
        <w:t>Правомерно ли решение суда?</w:t>
      </w:r>
    </w:p>
    <w:p w:rsidR="00BE19CE" w:rsidRDefault="00F5135F">
      <w:pPr>
        <w:spacing w:line="360" w:lineRule="auto"/>
        <w:ind w:firstLine="540"/>
        <w:jc w:val="both"/>
        <w:rPr>
          <w:color w:val="000000"/>
          <w:sz w:val="28"/>
          <w:szCs w:val="28"/>
        </w:rPr>
      </w:pPr>
      <w:r>
        <w:rPr>
          <w:b/>
          <w:bCs/>
          <w:sz w:val="28"/>
          <w:szCs w:val="28"/>
        </w:rPr>
        <w:t>Вопрос 2</w:t>
      </w:r>
      <w:r>
        <w:rPr>
          <w:sz w:val="28"/>
          <w:szCs w:val="28"/>
        </w:rPr>
        <w:t xml:space="preserve">: </w:t>
      </w:r>
      <w:r>
        <w:rPr>
          <w:color w:val="000000"/>
          <w:sz w:val="28"/>
          <w:szCs w:val="28"/>
        </w:rPr>
        <w:t xml:space="preserve">Общество Альфа обратилось в суд с иском к ИП Иванову о компенсации за нарушение исключительных авторских прав на музыкальные произведения. Иск мотивирован тем, что в торговом помещении ИП Иванова был реализован компакт-диск с записями шести музыкальных произведений (песен), исключительные права на которые принадлежат обществу Альфа. Истец просил суд взыскать в его пользу компенсацию в размере 10 000 руб. за использование каждого из шести объектов авторских прав, права на которые принадлежат обществу, т.е. 60000 руб. в общей сумме. Удовлетворяя иск, суд пришел к выводу о том, что ответчиком незаконно распространен один экземпляр компакт-диска, на котором были записаны шесть музыкальных произведений, что образует одно нарушение исключительных прав истца и взыскал в пользу истца компенсацию в размере 10000 руб. </w:t>
      </w:r>
    </w:p>
    <w:p w:rsidR="00BE19CE" w:rsidRDefault="00F5135F">
      <w:pPr>
        <w:spacing w:line="360" w:lineRule="auto"/>
        <w:ind w:firstLine="540"/>
        <w:jc w:val="both"/>
        <w:rPr>
          <w:color w:val="000000"/>
          <w:sz w:val="28"/>
          <w:szCs w:val="28"/>
        </w:rPr>
      </w:pPr>
      <w:r>
        <w:rPr>
          <w:color w:val="000000"/>
          <w:sz w:val="28"/>
          <w:szCs w:val="28"/>
        </w:rPr>
        <w:t>Прав ли суд?</w:t>
      </w:r>
    </w:p>
    <w:p w:rsidR="00BE19CE" w:rsidRDefault="00F5135F">
      <w:pPr>
        <w:spacing w:line="360" w:lineRule="auto"/>
        <w:ind w:firstLine="709"/>
        <w:rPr>
          <w:b/>
          <w:sz w:val="32"/>
          <w:szCs w:val="32"/>
        </w:rPr>
      </w:pPr>
      <w:r w:rsidRPr="0035792C">
        <w:rPr>
          <w:b/>
          <w:sz w:val="32"/>
          <w:szCs w:val="32"/>
        </w:rPr>
        <w:lastRenderedPageBreak/>
        <w:t xml:space="preserve">                                            </w:t>
      </w:r>
      <w:r>
        <w:rPr>
          <w:b/>
          <w:sz w:val="32"/>
          <w:szCs w:val="32"/>
        </w:rPr>
        <w:t>Эссе</w:t>
      </w:r>
    </w:p>
    <w:p w:rsidR="00BE19CE" w:rsidRDefault="00F5135F">
      <w:pPr>
        <w:spacing w:line="360" w:lineRule="auto"/>
        <w:ind w:firstLine="540"/>
        <w:jc w:val="both"/>
        <w:rPr>
          <w:sz w:val="28"/>
          <w:szCs w:val="28"/>
        </w:rPr>
      </w:pPr>
      <w:r>
        <w:rPr>
          <w:sz w:val="28"/>
          <w:szCs w:val="28"/>
        </w:rPr>
        <w:t xml:space="preserve">В рамках дисциплины </w:t>
      </w:r>
      <w:r>
        <w:rPr>
          <w:sz w:val="28"/>
        </w:rPr>
        <w:t>«</w:t>
      </w:r>
      <w:r>
        <w:rPr>
          <w:sz w:val="28"/>
          <w:szCs w:val="28"/>
        </w:rPr>
        <w:t xml:space="preserve">Правовое регулирование оборота интеллектуальных прав в современной экономике» </w:t>
      </w:r>
      <w:r>
        <w:rPr>
          <w:sz w:val="28"/>
        </w:rPr>
        <w:t xml:space="preserve">студенты пишут эссе. </w:t>
      </w:r>
    </w:p>
    <w:p w:rsidR="00BE19CE" w:rsidRDefault="00F5135F">
      <w:pPr>
        <w:pStyle w:val="14"/>
        <w:tabs>
          <w:tab w:val="left" w:pos="1134"/>
        </w:tabs>
        <w:spacing w:before="0" w:after="0" w:line="360" w:lineRule="auto"/>
        <w:ind w:firstLine="709"/>
        <w:jc w:val="both"/>
        <w:rPr>
          <w:b/>
          <w:color w:val="auto"/>
          <w:sz w:val="28"/>
        </w:rPr>
      </w:pPr>
      <w:r>
        <w:rPr>
          <w:b/>
          <w:color w:val="auto"/>
          <w:sz w:val="28"/>
        </w:rPr>
        <w:t xml:space="preserve">Перечень примерных тем эссе: </w:t>
      </w:r>
    </w:p>
    <w:p w:rsidR="00BE19CE" w:rsidRDefault="00BE19CE">
      <w:pPr>
        <w:jc w:val="both"/>
        <w:rPr>
          <w:rFonts w:ascii="Cambria" w:hAnsi="Cambria" w:cs="Cambria"/>
          <w:b/>
          <w:bCs/>
          <w:i/>
          <w:iCs/>
          <w:sz w:val="28"/>
          <w:szCs w:val="28"/>
        </w:rPr>
      </w:pP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sz w:val="28"/>
          <w:szCs w:val="28"/>
        </w:rPr>
        <w:t>Понятие инт</w:t>
      </w:r>
      <w:r>
        <w:rPr>
          <w:rFonts w:eastAsia="Calibri"/>
          <w:sz w:val="28"/>
          <w:szCs w:val="28"/>
        </w:rPr>
        <w:t>еллектуальной собственности в доктрине и законодательстве.</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 xml:space="preserve"> Правовые основы деятельности организаций по коллективному управления авторскими и смежными правами.</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Доменное имя: анализ правоприменительной практики.</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Институт исчерпания исключительных прав и его принципы.</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 xml:space="preserve">Особенности формирования уставного капитала путем передачи прав на результаты интеллектуальной деятельности </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Злоупотребление правами на результаты интеллектуальной деятельности: анализ судебной практики.</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Право преждепользования: особенности правоприменения.</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Соотношение прав на доменные имена и товарные знаки.</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Фирменное наименование и коммерческое обозначение: сравнительно – правовой анализ.</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Произведение декоративно – прикладного искусства и промышленные образец: особенности правого регулирования.</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Промышленный образец и объемный товарный знак: сравнительно - правовая характеристика.</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Проблемы определения критериев служебного произведения.</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Взыскание компенсации как способ защиты исключительного права.</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Пародия и карикатура как способ свободного использования чужого произведения.</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Хэштег как товарный знак: проблемы правового определения.</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Гиперссылки в сети Интернет: вопросы нарушения интеллектуальных прав.</w:t>
      </w:r>
    </w:p>
    <w:p w:rsidR="00BE19CE" w:rsidRDefault="00F5135F">
      <w:pPr>
        <w:pStyle w:val="af8"/>
        <w:numPr>
          <w:ilvl w:val="0"/>
          <w:numId w:val="2"/>
        </w:numPr>
        <w:tabs>
          <w:tab w:val="left" w:pos="426"/>
          <w:tab w:val="left" w:pos="709"/>
          <w:tab w:val="left" w:pos="993"/>
        </w:tabs>
        <w:autoSpaceDE w:val="0"/>
        <w:autoSpaceDN w:val="0"/>
        <w:adjustRightInd w:val="0"/>
        <w:spacing w:line="360" w:lineRule="auto"/>
        <w:ind w:left="0" w:firstLine="567"/>
        <w:jc w:val="both"/>
        <w:rPr>
          <w:rFonts w:eastAsia="Calibri"/>
          <w:sz w:val="28"/>
          <w:szCs w:val="28"/>
        </w:rPr>
      </w:pPr>
      <w:r>
        <w:rPr>
          <w:rFonts w:eastAsia="Calibri"/>
          <w:sz w:val="28"/>
          <w:szCs w:val="28"/>
        </w:rPr>
        <w:t>Пародия на  товарные знаки: проблемы и пути решения.</w:t>
      </w:r>
    </w:p>
    <w:p w:rsidR="00BE19CE" w:rsidRDefault="00042A0B" w:rsidP="00042A0B">
      <w:pPr>
        <w:pStyle w:val="af8"/>
        <w:tabs>
          <w:tab w:val="left" w:pos="426"/>
          <w:tab w:val="left" w:pos="709"/>
          <w:tab w:val="left" w:pos="993"/>
        </w:tabs>
        <w:autoSpaceDE w:val="0"/>
        <w:autoSpaceDN w:val="0"/>
        <w:adjustRightInd w:val="0"/>
        <w:spacing w:line="360" w:lineRule="auto"/>
        <w:ind w:left="567"/>
        <w:jc w:val="both"/>
        <w:rPr>
          <w:b/>
          <w:sz w:val="28"/>
        </w:rPr>
      </w:pPr>
      <w:r>
        <w:rPr>
          <w:rFonts w:eastAsia="Calibri"/>
          <w:sz w:val="28"/>
          <w:szCs w:val="28"/>
        </w:rPr>
        <w:t xml:space="preserve">      </w:t>
      </w:r>
      <w:r>
        <w:rPr>
          <w:b/>
          <w:sz w:val="28"/>
        </w:rPr>
        <w:t>Перечень типовых тестов:</w:t>
      </w:r>
    </w:p>
    <w:p w:rsidR="00042A0B" w:rsidRPr="00042A0B" w:rsidRDefault="00042A0B" w:rsidP="00042A0B">
      <w:pPr>
        <w:shd w:val="clear" w:color="auto" w:fill="FFFFFF"/>
        <w:tabs>
          <w:tab w:val="left" w:pos="653"/>
        </w:tabs>
        <w:spacing w:line="360" w:lineRule="auto"/>
        <w:jc w:val="both"/>
        <w:rPr>
          <w:b/>
          <w:iCs/>
          <w:color w:val="000000"/>
          <w:spacing w:val="1"/>
          <w:sz w:val="28"/>
          <w:szCs w:val="28"/>
        </w:rPr>
      </w:pPr>
      <w:r w:rsidRPr="00042A0B">
        <w:rPr>
          <w:b/>
          <w:sz w:val="26"/>
          <w:szCs w:val="26"/>
        </w:rPr>
        <w:lastRenderedPageBreak/>
        <w:t xml:space="preserve">         </w:t>
      </w:r>
      <w:r w:rsidRPr="00042A0B">
        <w:rPr>
          <w:sz w:val="28"/>
          <w:szCs w:val="28"/>
        </w:rPr>
        <w:t>1.</w:t>
      </w:r>
      <w:r w:rsidRPr="00042A0B">
        <w:rPr>
          <w:b/>
          <w:iCs/>
          <w:color w:val="000000"/>
          <w:spacing w:val="1"/>
          <w:sz w:val="28"/>
          <w:szCs w:val="28"/>
        </w:rPr>
        <w:t xml:space="preserve"> Документом, подтверждающим регистрацию товарного знака, является:</w:t>
      </w:r>
    </w:p>
    <w:p w:rsidR="00042A0B" w:rsidRPr="00042A0B" w:rsidRDefault="00042A0B" w:rsidP="00042A0B">
      <w:pPr>
        <w:shd w:val="clear" w:color="auto" w:fill="FFFFFF"/>
        <w:tabs>
          <w:tab w:val="left" w:pos="653"/>
        </w:tabs>
        <w:spacing w:line="360" w:lineRule="auto"/>
        <w:ind w:firstLine="720"/>
        <w:jc w:val="both"/>
        <w:rPr>
          <w:i/>
          <w:iCs/>
          <w:color w:val="000000"/>
          <w:spacing w:val="1"/>
          <w:sz w:val="28"/>
          <w:szCs w:val="28"/>
        </w:rPr>
      </w:pPr>
      <w:r w:rsidRPr="00042A0B">
        <w:rPr>
          <w:i/>
          <w:iCs/>
          <w:color w:val="000000"/>
          <w:spacing w:val="1"/>
          <w:sz w:val="28"/>
          <w:szCs w:val="28"/>
        </w:rPr>
        <w:t>а) сертификат на товарный знак;</w:t>
      </w:r>
    </w:p>
    <w:p w:rsidR="00042A0B" w:rsidRPr="00042A0B" w:rsidRDefault="00042A0B" w:rsidP="00042A0B">
      <w:pPr>
        <w:shd w:val="clear" w:color="auto" w:fill="FFFFFF"/>
        <w:tabs>
          <w:tab w:val="left" w:pos="653"/>
        </w:tabs>
        <w:spacing w:line="360" w:lineRule="auto"/>
        <w:ind w:firstLine="720"/>
        <w:jc w:val="both"/>
        <w:rPr>
          <w:i/>
          <w:iCs/>
          <w:color w:val="000000"/>
          <w:spacing w:val="1"/>
          <w:sz w:val="28"/>
          <w:szCs w:val="28"/>
        </w:rPr>
      </w:pPr>
      <w:r w:rsidRPr="00042A0B">
        <w:rPr>
          <w:i/>
          <w:iCs/>
          <w:color w:val="000000"/>
          <w:spacing w:val="1"/>
          <w:sz w:val="28"/>
          <w:szCs w:val="28"/>
        </w:rPr>
        <w:t>б) лицензия на товарный знак;</w:t>
      </w:r>
    </w:p>
    <w:p w:rsidR="00042A0B" w:rsidRPr="00042A0B" w:rsidRDefault="00042A0B" w:rsidP="00042A0B">
      <w:pPr>
        <w:shd w:val="clear" w:color="auto" w:fill="FFFFFF"/>
        <w:tabs>
          <w:tab w:val="left" w:pos="653"/>
        </w:tabs>
        <w:spacing w:line="360" w:lineRule="auto"/>
        <w:ind w:firstLine="720"/>
        <w:jc w:val="both"/>
        <w:rPr>
          <w:i/>
          <w:iCs/>
          <w:color w:val="000000"/>
          <w:spacing w:val="1"/>
          <w:sz w:val="28"/>
          <w:szCs w:val="28"/>
        </w:rPr>
      </w:pPr>
      <w:r w:rsidRPr="00042A0B">
        <w:rPr>
          <w:i/>
          <w:iCs/>
          <w:color w:val="000000"/>
          <w:spacing w:val="1"/>
          <w:sz w:val="28"/>
          <w:szCs w:val="28"/>
        </w:rPr>
        <w:t>в) патент на товарный знак;</w:t>
      </w:r>
    </w:p>
    <w:p w:rsidR="00042A0B" w:rsidRPr="00042A0B" w:rsidRDefault="00042A0B" w:rsidP="00042A0B">
      <w:pPr>
        <w:shd w:val="clear" w:color="auto" w:fill="FFFFFF"/>
        <w:tabs>
          <w:tab w:val="left" w:pos="653"/>
        </w:tabs>
        <w:spacing w:line="360" w:lineRule="auto"/>
        <w:ind w:firstLine="720"/>
        <w:jc w:val="both"/>
        <w:rPr>
          <w:b/>
          <w:i/>
          <w:iCs/>
          <w:color w:val="000000"/>
          <w:spacing w:val="1"/>
          <w:sz w:val="28"/>
          <w:szCs w:val="28"/>
        </w:rPr>
      </w:pPr>
      <w:r w:rsidRPr="00042A0B">
        <w:rPr>
          <w:b/>
          <w:i/>
          <w:iCs/>
          <w:color w:val="000000"/>
          <w:spacing w:val="1"/>
          <w:sz w:val="28"/>
          <w:szCs w:val="28"/>
        </w:rPr>
        <w:t>г) свидетельство на товарный знак;</w:t>
      </w:r>
    </w:p>
    <w:p w:rsidR="00042A0B" w:rsidRPr="00042A0B" w:rsidRDefault="00042A0B" w:rsidP="00042A0B">
      <w:pPr>
        <w:shd w:val="clear" w:color="auto" w:fill="FFFFFF"/>
        <w:tabs>
          <w:tab w:val="left" w:pos="653"/>
        </w:tabs>
        <w:spacing w:line="360" w:lineRule="auto"/>
        <w:ind w:firstLine="720"/>
        <w:jc w:val="both"/>
        <w:rPr>
          <w:i/>
          <w:iCs/>
          <w:color w:val="000000"/>
          <w:spacing w:val="1"/>
          <w:sz w:val="28"/>
          <w:szCs w:val="28"/>
        </w:rPr>
      </w:pPr>
      <w:r w:rsidRPr="00042A0B">
        <w:rPr>
          <w:i/>
          <w:iCs/>
          <w:color w:val="000000"/>
          <w:spacing w:val="1"/>
          <w:sz w:val="28"/>
          <w:szCs w:val="28"/>
        </w:rPr>
        <w:t>д) нет правильных ответов.</w:t>
      </w:r>
    </w:p>
    <w:p w:rsidR="00042A0B" w:rsidRDefault="00042A0B" w:rsidP="00042A0B">
      <w:pPr>
        <w:shd w:val="clear" w:color="auto" w:fill="FFFFFF"/>
        <w:tabs>
          <w:tab w:val="left" w:pos="653"/>
        </w:tabs>
        <w:spacing w:line="360" w:lineRule="auto"/>
        <w:ind w:firstLine="720"/>
        <w:jc w:val="both"/>
        <w:rPr>
          <w:i/>
          <w:iCs/>
          <w:color w:val="000000"/>
          <w:spacing w:val="1"/>
          <w:sz w:val="28"/>
          <w:szCs w:val="28"/>
        </w:rPr>
      </w:pPr>
    </w:p>
    <w:p w:rsidR="00042A0B" w:rsidRPr="00042A0B" w:rsidRDefault="00042A0B" w:rsidP="00042A0B">
      <w:pPr>
        <w:shd w:val="clear" w:color="auto" w:fill="FFFFFF"/>
        <w:tabs>
          <w:tab w:val="left" w:pos="653"/>
        </w:tabs>
        <w:spacing w:line="360" w:lineRule="auto"/>
        <w:ind w:firstLine="720"/>
        <w:jc w:val="both"/>
        <w:rPr>
          <w:b/>
          <w:iCs/>
          <w:color w:val="000000"/>
          <w:spacing w:val="1"/>
          <w:sz w:val="28"/>
          <w:szCs w:val="28"/>
        </w:rPr>
      </w:pPr>
      <w:r w:rsidRPr="00042A0B">
        <w:rPr>
          <w:iCs/>
          <w:color w:val="000000"/>
          <w:spacing w:val="1"/>
          <w:sz w:val="28"/>
          <w:szCs w:val="28"/>
        </w:rPr>
        <w:t>2</w:t>
      </w:r>
      <w:r>
        <w:rPr>
          <w:b/>
          <w:iCs/>
          <w:color w:val="000000"/>
          <w:spacing w:val="1"/>
          <w:sz w:val="28"/>
          <w:szCs w:val="28"/>
        </w:rPr>
        <w:t>.</w:t>
      </w:r>
      <w:r w:rsidRPr="00042A0B">
        <w:rPr>
          <w:b/>
          <w:iCs/>
          <w:color w:val="000000"/>
          <w:spacing w:val="1"/>
          <w:sz w:val="28"/>
          <w:szCs w:val="28"/>
        </w:rPr>
        <w:t xml:space="preserve"> Допускается ли регистрация товарного знака, сходного до степени смешения с товарным знаком, ранее зарегистрированным на другое лицо, в отношении однородных товаров? </w:t>
      </w:r>
    </w:p>
    <w:p w:rsidR="00042A0B" w:rsidRPr="00042A0B" w:rsidRDefault="00042A0B" w:rsidP="00042A0B">
      <w:pPr>
        <w:shd w:val="clear" w:color="auto" w:fill="FFFFFF"/>
        <w:tabs>
          <w:tab w:val="left" w:pos="653"/>
        </w:tabs>
        <w:spacing w:line="360" w:lineRule="auto"/>
        <w:ind w:firstLine="720"/>
        <w:jc w:val="both"/>
        <w:rPr>
          <w:b/>
          <w:i/>
          <w:iCs/>
          <w:color w:val="000000"/>
          <w:spacing w:val="1"/>
          <w:sz w:val="28"/>
          <w:szCs w:val="28"/>
        </w:rPr>
      </w:pPr>
      <w:r w:rsidRPr="00042A0B">
        <w:rPr>
          <w:b/>
          <w:i/>
          <w:iCs/>
          <w:color w:val="000000"/>
          <w:spacing w:val="1"/>
          <w:sz w:val="28"/>
          <w:szCs w:val="28"/>
        </w:rPr>
        <w:t>а) не допускается;</w:t>
      </w:r>
    </w:p>
    <w:p w:rsidR="00042A0B" w:rsidRDefault="00042A0B" w:rsidP="00042A0B">
      <w:pPr>
        <w:shd w:val="clear" w:color="auto" w:fill="FFFFFF"/>
        <w:tabs>
          <w:tab w:val="left" w:pos="653"/>
        </w:tabs>
        <w:spacing w:line="360" w:lineRule="auto"/>
        <w:ind w:firstLine="720"/>
        <w:jc w:val="both"/>
        <w:rPr>
          <w:i/>
          <w:iCs/>
          <w:color w:val="000000"/>
          <w:spacing w:val="1"/>
          <w:sz w:val="28"/>
          <w:szCs w:val="28"/>
        </w:rPr>
      </w:pPr>
      <w:r>
        <w:rPr>
          <w:i/>
          <w:iCs/>
          <w:color w:val="000000"/>
          <w:spacing w:val="1"/>
          <w:sz w:val="28"/>
          <w:szCs w:val="28"/>
        </w:rPr>
        <w:t>б) допускается;</w:t>
      </w:r>
    </w:p>
    <w:p w:rsidR="00042A0B" w:rsidRDefault="00042A0B" w:rsidP="00042A0B">
      <w:pPr>
        <w:shd w:val="clear" w:color="auto" w:fill="FFFFFF"/>
        <w:tabs>
          <w:tab w:val="left" w:pos="653"/>
        </w:tabs>
        <w:spacing w:line="360" w:lineRule="auto"/>
        <w:ind w:firstLine="720"/>
        <w:jc w:val="both"/>
        <w:rPr>
          <w:i/>
          <w:iCs/>
          <w:color w:val="000000"/>
          <w:spacing w:val="1"/>
          <w:sz w:val="28"/>
          <w:szCs w:val="28"/>
        </w:rPr>
      </w:pPr>
      <w:r>
        <w:rPr>
          <w:i/>
          <w:iCs/>
          <w:color w:val="000000"/>
          <w:spacing w:val="1"/>
          <w:sz w:val="28"/>
          <w:szCs w:val="28"/>
        </w:rPr>
        <w:t>в) допускается, но лишь с согласия соответствующего правообладателя;</w:t>
      </w:r>
    </w:p>
    <w:p w:rsidR="00042A0B" w:rsidRDefault="00042A0B" w:rsidP="00042A0B">
      <w:pPr>
        <w:shd w:val="clear" w:color="auto" w:fill="FFFFFF"/>
        <w:tabs>
          <w:tab w:val="left" w:pos="653"/>
        </w:tabs>
        <w:spacing w:line="360" w:lineRule="auto"/>
        <w:ind w:firstLine="720"/>
        <w:jc w:val="both"/>
        <w:rPr>
          <w:i/>
          <w:iCs/>
          <w:color w:val="000000"/>
          <w:spacing w:val="1"/>
          <w:sz w:val="28"/>
          <w:szCs w:val="28"/>
        </w:rPr>
      </w:pPr>
      <w:r>
        <w:rPr>
          <w:i/>
          <w:iCs/>
          <w:color w:val="000000"/>
          <w:spacing w:val="1"/>
          <w:sz w:val="28"/>
          <w:szCs w:val="28"/>
        </w:rPr>
        <w:t>г) допускается при условии уплаты  госпошлины в двойном размере;</w:t>
      </w:r>
    </w:p>
    <w:p w:rsidR="00042A0B" w:rsidRDefault="00042A0B" w:rsidP="00042A0B">
      <w:pPr>
        <w:shd w:val="clear" w:color="auto" w:fill="FFFFFF"/>
        <w:tabs>
          <w:tab w:val="left" w:pos="653"/>
        </w:tabs>
        <w:spacing w:line="360" w:lineRule="auto"/>
        <w:ind w:firstLine="720"/>
        <w:jc w:val="both"/>
        <w:rPr>
          <w:i/>
          <w:iCs/>
          <w:color w:val="000000"/>
          <w:spacing w:val="1"/>
          <w:sz w:val="28"/>
          <w:szCs w:val="28"/>
        </w:rPr>
      </w:pPr>
      <w:r>
        <w:rPr>
          <w:i/>
          <w:iCs/>
          <w:color w:val="000000"/>
          <w:spacing w:val="1"/>
          <w:sz w:val="28"/>
          <w:szCs w:val="28"/>
        </w:rPr>
        <w:t>д) допускается с согласия Федеральной регистрационной службы</w:t>
      </w:r>
    </w:p>
    <w:p w:rsidR="00042A0B" w:rsidRPr="00042A0B" w:rsidRDefault="00042A0B" w:rsidP="00042A0B">
      <w:pPr>
        <w:tabs>
          <w:tab w:val="left" w:pos="426"/>
          <w:tab w:val="left" w:pos="709"/>
          <w:tab w:val="left" w:pos="993"/>
        </w:tabs>
        <w:autoSpaceDE w:val="0"/>
        <w:autoSpaceDN w:val="0"/>
        <w:adjustRightInd w:val="0"/>
        <w:spacing w:line="360" w:lineRule="auto"/>
        <w:jc w:val="both"/>
        <w:rPr>
          <w:sz w:val="26"/>
          <w:szCs w:val="26"/>
        </w:rPr>
      </w:pPr>
    </w:p>
    <w:p w:rsidR="00BE19CE" w:rsidRDefault="00F5135F">
      <w:pPr>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BE19CE" w:rsidRDefault="00BE19CE">
      <w:pPr>
        <w:spacing w:line="360" w:lineRule="auto"/>
        <w:ind w:firstLine="709"/>
        <w:jc w:val="both"/>
        <w:rPr>
          <w:sz w:val="26"/>
          <w:szCs w:val="26"/>
        </w:rPr>
      </w:pPr>
    </w:p>
    <w:p w:rsidR="00560D14" w:rsidRDefault="00560D14">
      <w:pPr>
        <w:spacing w:line="360" w:lineRule="auto"/>
        <w:ind w:firstLine="709"/>
        <w:jc w:val="both"/>
        <w:rPr>
          <w:sz w:val="26"/>
          <w:szCs w:val="26"/>
        </w:rPr>
      </w:pPr>
    </w:p>
    <w:p w:rsidR="00BE19CE" w:rsidRDefault="00F5135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BE19CE" w:rsidRDefault="00BE19CE">
      <w:pPr>
        <w:spacing w:line="360" w:lineRule="auto"/>
        <w:ind w:firstLine="709"/>
        <w:jc w:val="both"/>
        <w:rPr>
          <w:b/>
          <w:sz w:val="26"/>
          <w:szCs w:val="26"/>
        </w:rPr>
      </w:pPr>
    </w:p>
    <w:p w:rsidR="00BE19CE" w:rsidRDefault="00F5135F">
      <w:pPr>
        <w:tabs>
          <w:tab w:val="left" w:pos="540"/>
        </w:tabs>
        <w:spacing w:line="360" w:lineRule="auto"/>
        <w:ind w:firstLine="709"/>
        <w:contextualSpacing/>
        <w:jc w:val="both"/>
        <w:rPr>
          <w:sz w:val="26"/>
          <w:szCs w:val="26"/>
        </w:rPr>
      </w:pPr>
      <w:r>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6"/>
          <w:szCs w:val="26"/>
        </w:rPr>
        <w:t xml:space="preserve"> </w:t>
      </w:r>
      <w:r>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E19CE" w:rsidRDefault="00F5135F">
      <w:pPr>
        <w:spacing w:line="360" w:lineRule="auto"/>
        <w:ind w:firstLine="709"/>
        <w:jc w:val="both"/>
        <w:rPr>
          <w:b/>
          <w:sz w:val="26"/>
          <w:szCs w:val="26"/>
        </w:rPr>
      </w:pPr>
      <w:r>
        <w:rPr>
          <w:b/>
          <w:sz w:val="26"/>
          <w:szCs w:val="26"/>
        </w:rPr>
        <w:t>Типовые контрольные задания или иные материалы, необходимые для оценки индикаторов достижения компетенций, умений и знаний.</w:t>
      </w:r>
    </w:p>
    <w:tbl>
      <w:tblPr>
        <w:tblStyle w:val="af7"/>
        <w:tblW w:w="10890" w:type="dxa"/>
        <w:tblInd w:w="-263" w:type="dxa"/>
        <w:tblLayout w:type="fixed"/>
        <w:tblLook w:val="04A0" w:firstRow="1" w:lastRow="0" w:firstColumn="1" w:lastColumn="0" w:noHBand="0" w:noVBand="1"/>
      </w:tblPr>
      <w:tblGrid>
        <w:gridCol w:w="1818"/>
        <w:gridCol w:w="1559"/>
        <w:gridCol w:w="2249"/>
        <w:gridCol w:w="5264"/>
      </w:tblGrid>
      <w:tr w:rsidR="00BE19CE" w:rsidTr="00F34467">
        <w:trPr>
          <w:trHeight w:val="87"/>
        </w:trPr>
        <w:tc>
          <w:tcPr>
            <w:tcW w:w="1818" w:type="dxa"/>
          </w:tcPr>
          <w:p w:rsidR="00BE19CE" w:rsidRPr="003F14B3" w:rsidRDefault="00F5135F">
            <w:pPr>
              <w:ind w:right="-108"/>
              <w:jc w:val="center"/>
              <w:rPr>
                <w:b/>
                <w:sz w:val="20"/>
                <w:szCs w:val="20"/>
              </w:rPr>
            </w:pPr>
            <w:r w:rsidRPr="003F14B3">
              <w:rPr>
                <w:b/>
                <w:sz w:val="20"/>
                <w:szCs w:val="20"/>
              </w:rPr>
              <w:t>Наименование компетенции</w:t>
            </w:r>
          </w:p>
        </w:tc>
        <w:tc>
          <w:tcPr>
            <w:tcW w:w="1559" w:type="dxa"/>
          </w:tcPr>
          <w:p w:rsidR="00BE19CE" w:rsidRPr="003F14B3" w:rsidRDefault="00F5135F">
            <w:pPr>
              <w:ind w:right="-108"/>
              <w:jc w:val="center"/>
              <w:rPr>
                <w:b/>
                <w:sz w:val="20"/>
                <w:szCs w:val="20"/>
              </w:rPr>
            </w:pPr>
            <w:r w:rsidRPr="003F14B3">
              <w:rPr>
                <w:b/>
                <w:sz w:val="20"/>
                <w:szCs w:val="20"/>
              </w:rPr>
              <w:t xml:space="preserve">Наименование  индикаторов </w:t>
            </w:r>
            <w:r w:rsidRPr="003F14B3">
              <w:rPr>
                <w:b/>
                <w:sz w:val="20"/>
                <w:szCs w:val="20"/>
              </w:rPr>
              <w:lastRenderedPageBreak/>
              <w:t>достижения компетенции</w:t>
            </w:r>
          </w:p>
        </w:tc>
        <w:tc>
          <w:tcPr>
            <w:tcW w:w="2249" w:type="dxa"/>
          </w:tcPr>
          <w:p w:rsidR="00BE19CE" w:rsidRPr="003F14B3" w:rsidRDefault="00F5135F">
            <w:pPr>
              <w:ind w:right="-108"/>
              <w:jc w:val="center"/>
              <w:rPr>
                <w:b/>
                <w:sz w:val="20"/>
                <w:szCs w:val="20"/>
              </w:rPr>
            </w:pPr>
            <w:r w:rsidRPr="003F14B3">
              <w:rPr>
                <w:b/>
                <w:sz w:val="20"/>
                <w:szCs w:val="20"/>
              </w:rPr>
              <w:lastRenderedPageBreak/>
              <w:t xml:space="preserve">Результаты обучения (умения и знания), </w:t>
            </w:r>
            <w:r w:rsidRPr="003F14B3">
              <w:rPr>
                <w:b/>
                <w:sz w:val="20"/>
                <w:szCs w:val="20"/>
              </w:rPr>
              <w:lastRenderedPageBreak/>
              <w:t>соотнесенные с индикаторами достижения компетенции</w:t>
            </w:r>
          </w:p>
        </w:tc>
        <w:tc>
          <w:tcPr>
            <w:tcW w:w="5264" w:type="dxa"/>
          </w:tcPr>
          <w:p w:rsidR="00BE19CE" w:rsidRPr="003F14B3" w:rsidRDefault="00F5135F">
            <w:pPr>
              <w:ind w:right="-108"/>
              <w:jc w:val="center"/>
              <w:rPr>
                <w:b/>
                <w:sz w:val="20"/>
                <w:szCs w:val="20"/>
              </w:rPr>
            </w:pPr>
            <w:r w:rsidRPr="003F14B3">
              <w:rPr>
                <w:b/>
                <w:sz w:val="20"/>
                <w:szCs w:val="20"/>
              </w:rPr>
              <w:lastRenderedPageBreak/>
              <w:t>Типовые контрольные задания</w:t>
            </w:r>
          </w:p>
        </w:tc>
      </w:tr>
      <w:tr w:rsidR="00BE19CE" w:rsidTr="00F34467">
        <w:trPr>
          <w:trHeight w:val="87"/>
        </w:trPr>
        <w:tc>
          <w:tcPr>
            <w:tcW w:w="1818" w:type="dxa"/>
            <w:vMerge w:val="restart"/>
          </w:tcPr>
          <w:p w:rsidR="00BE19CE" w:rsidRDefault="00F5135F">
            <w:pPr>
              <w:widowControl w:val="0"/>
              <w:jc w:val="center"/>
              <w:rPr>
                <w:u w:val="single"/>
              </w:rPr>
            </w:pPr>
            <w:r>
              <w:rPr>
                <w:u w:val="single"/>
              </w:rPr>
              <w:t>УК-5</w:t>
            </w:r>
          </w:p>
          <w:p w:rsidR="00BE19CE" w:rsidRDefault="00F5135F">
            <w:pPr>
              <w:widowControl w:val="0"/>
              <w:ind w:left="-21" w:right="-108"/>
              <w:jc w:val="center"/>
              <w:rPr>
                <w:iCs/>
                <w:u w:val="single"/>
                <w:lang w:eastAsia="en-US"/>
              </w:rPr>
            </w:pPr>
            <w:r>
              <w:t>Способность руководить работой команды, принимать организационно-управленческие решения для достижения поставленной цеди, нести за них ответственность</w:t>
            </w:r>
          </w:p>
        </w:tc>
        <w:tc>
          <w:tcPr>
            <w:tcW w:w="1559" w:type="dxa"/>
          </w:tcPr>
          <w:p w:rsidR="00BE19CE" w:rsidRDefault="00F5135F">
            <w:pPr>
              <w:tabs>
                <w:tab w:val="left" w:pos="0"/>
              </w:tabs>
              <w:suppressAutoHyphens/>
              <w:jc w:val="both"/>
            </w:pPr>
            <w:r>
              <w:t>1. Организовывает работу в команде, ставит цели командной работы</w:t>
            </w:r>
          </w:p>
        </w:tc>
        <w:tc>
          <w:tcPr>
            <w:tcW w:w="2249" w:type="dxa"/>
          </w:tcPr>
          <w:p w:rsidR="00BE19CE" w:rsidRDefault="00F5135F">
            <w:pPr>
              <w:autoSpaceDE w:val="0"/>
              <w:autoSpaceDN w:val="0"/>
              <w:adjustRightInd w:val="0"/>
              <w:jc w:val="both"/>
            </w:pPr>
            <w:r>
              <w:rPr>
                <w:b/>
              </w:rPr>
              <w:t>Знать</w:t>
            </w:r>
            <w:r>
              <w:t>: основные способы организации решения поставленных профессиональных задач в сфере оборота интеллектуальных прав  в составе команды.</w:t>
            </w:r>
          </w:p>
          <w:p w:rsidR="00BE19CE" w:rsidRDefault="00F5135F">
            <w:pPr>
              <w:autoSpaceDE w:val="0"/>
              <w:autoSpaceDN w:val="0"/>
              <w:adjustRightInd w:val="0"/>
              <w:jc w:val="both"/>
            </w:pPr>
            <w:r>
              <w:rPr>
                <w:b/>
              </w:rPr>
              <w:t>Уметь</w:t>
            </w:r>
            <w:r>
              <w:t>: уметь организовывать  решения поставленных профессиональных задач в сфере оборота интеллектуальных прав  в составе команды.</w:t>
            </w:r>
          </w:p>
          <w:p w:rsidR="00BE19CE" w:rsidRDefault="00BE19CE">
            <w:pPr>
              <w:tabs>
                <w:tab w:val="left" w:pos="0"/>
              </w:tabs>
              <w:suppressAutoHyphens/>
              <w:jc w:val="both"/>
            </w:pPr>
          </w:p>
        </w:tc>
        <w:tc>
          <w:tcPr>
            <w:tcW w:w="5264" w:type="dxa"/>
          </w:tcPr>
          <w:p w:rsidR="00BE19CE" w:rsidRDefault="00F5135F">
            <w:pPr>
              <w:autoSpaceDE w:val="0"/>
              <w:autoSpaceDN w:val="0"/>
              <w:adjustRightInd w:val="0"/>
              <w:ind w:left="5" w:right="45" w:firstLine="284"/>
              <w:jc w:val="center"/>
              <w:rPr>
                <w:b/>
                <w:iCs/>
              </w:rPr>
            </w:pPr>
            <w:r>
              <w:rPr>
                <w:b/>
                <w:iCs/>
              </w:rPr>
              <w:t>Задание 1.</w:t>
            </w:r>
            <w:r w:rsidR="00FC3324">
              <w:rPr>
                <w:b/>
                <w:iCs/>
              </w:rPr>
              <w:t xml:space="preserve"> </w:t>
            </w:r>
          </w:p>
          <w:p w:rsidR="00BE19CE" w:rsidRDefault="00F5135F">
            <w:pPr>
              <w:jc w:val="both"/>
              <w:rPr>
                <w:iCs/>
              </w:rPr>
            </w:pPr>
            <w:r>
              <w:rPr>
                <w:iCs/>
              </w:rPr>
              <w:t>Решите задачу, используя основные способы организации решения профессиональных задач в сфере оборота интеллектуальных прав:</w:t>
            </w:r>
          </w:p>
          <w:p w:rsidR="00BE19CE" w:rsidRDefault="00F5135F">
            <w:pPr>
              <w:ind w:firstLine="459"/>
              <w:jc w:val="both"/>
            </w:pPr>
            <w:r>
              <w:t xml:space="preserve">В феврале 2017 года в Роспатент была подана заявка на регистрацию в качестве товарного знака комбинированного обозначения, состоящего из   прямоугольника с маленьким круглым вырезом у левого края, на фоне которого расположен словесный элемент "BERGLAND", выполненный заглавными буквами латинского алфавита. Заявитель просил зарегистрировать обозначение по 25 и 35 классу МКТУ: одежда, обувь, головные уборы и изучение рынка, исследования в области маркетинга, агентства по импорту-экспорту, по коммерческой информации; продвижение товаров (для третьих лиц), в том числе сбор для третьих лиц различных товаров (за исключением транспортировки) и размещение товаров для удобства изучения и приобретения потребителями через сети оптовой и розничной торговли; снабженческие услуги для третьих лиц (закупка и обеспечение предпринимателей товарами), помощь в управлении промышленными или коммерческими предприятиями, демонстрация товаров; организация выставок и торговых ярмарок в коммерческих и рекламных целях), соответственно. Спустя 5 лет после успешной регистрации в Роспатенте заявленного товарного знака в Палату по патентным спорам было подано возражение против предоставления ему правовой охраны. Возражение мотивировалось способностью введения потребителя в заблуждение относительно места нахождения производителя товара, поскольку словесный элемент товарного знака, занимающий доминирующее положение, тождественен названию географического объекта, а именно: населенного пункта в Австрии, округ Мельк. По мнению заявителя, названия горнолыжных курортов Австрии, а также находящейся в Австрии сети отелей Bergland  и австрийского винодельческого региона Bergland  широко известно российскому потребителю. в связи с тем, что правообладатель зарегистрирован на территории Российской </w:t>
            </w:r>
            <w:r>
              <w:lastRenderedPageBreak/>
              <w:t>Федерации, где и оказывает свои услуги,  сведения об указании на австрийский регион являются не соответствующими действительности и способными ввести потребителя в заблуждение относительно места производства товара или его производителя.</w:t>
            </w:r>
          </w:p>
          <w:p w:rsidR="00BE19CE" w:rsidRDefault="00F5135F">
            <w:pPr>
              <w:autoSpaceDE w:val="0"/>
              <w:autoSpaceDN w:val="0"/>
              <w:adjustRightInd w:val="0"/>
              <w:ind w:firstLine="540"/>
              <w:jc w:val="both"/>
              <w:rPr>
                <w:i/>
              </w:rPr>
            </w:pPr>
            <w:r>
              <w:rPr>
                <w:i/>
              </w:rPr>
              <w:t>Назовите названия географических объектов, которые не могут быть использованы в товарном знаке?</w:t>
            </w:r>
          </w:p>
          <w:p w:rsidR="00BE19CE" w:rsidRDefault="00F5135F" w:rsidP="00F34467">
            <w:pPr>
              <w:autoSpaceDE w:val="0"/>
              <w:autoSpaceDN w:val="0"/>
              <w:adjustRightInd w:val="0"/>
              <w:ind w:firstLine="540"/>
              <w:jc w:val="both"/>
              <w:rPr>
                <w:color w:val="000000"/>
              </w:rPr>
            </w:pPr>
            <w:r>
              <w:rPr>
                <w:i/>
              </w:rPr>
              <w:t>Оценивание известности географического наименования следует производить на момент регистрации обозначения или на момент выдачи свидетельства о праве на товарный знак?</w:t>
            </w:r>
          </w:p>
        </w:tc>
      </w:tr>
      <w:tr w:rsidR="00BE19CE" w:rsidTr="00F34467">
        <w:trPr>
          <w:trHeight w:val="4384"/>
        </w:trPr>
        <w:tc>
          <w:tcPr>
            <w:tcW w:w="1818" w:type="dxa"/>
            <w:vMerge/>
          </w:tcPr>
          <w:p w:rsidR="00BE19CE" w:rsidRDefault="00BE19CE">
            <w:pPr>
              <w:jc w:val="both"/>
            </w:pPr>
          </w:p>
        </w:tc>
        <w:tc>
          <w:tcPr>
            <w:tcW w:w="1559" w:type="dxa"/>
          </w:tcPr>
          <w:p w:rsidR="00BE19CE" w:rsidRDefault="00F5135F">
            <w:pPr>
              <w:tabs>
                <w:tab w:val="left" w:pos="540"/>
              </w:tabs>
              <w:contextualSpacing/>
            </w:pPr>
            <w:r>
              <w:t>2. Вырабатывает командную стратегию для достижения поставленной цели на основе  задач и методов их решения</w:t>
            </w:r>
          </w:p>
        </w:tc>
        <w:tc>
          <w:tcPr>
            <w:tcW w:w="2249" w:type="dxa"/>
          </w:tcPr>
          <w:p w:rsidR="00BE19CE" w:rsidRDefault="00F5135F">
            <w:pPr>
              <w:widowControl w:val="0"/>
              <w:jc w:val="both"/>
            </w:pPr>
            <w:r>
              <w:rPr>
                <w:b/>
              </w:rPr>
              <w:t>Знать:</w:t>
            </w:r>
            <w:r>
              <w:t xml:space="preserve">  особенности создания, использования и правовой охраны объектов интеллектуальной собственности для разработки стратегии защиты интеллектуальных прав.</w:t>
            </w:r>
          </w:p>
          <w:p w:rsidR="00BE19CE" w:rsidRDefault="00F5135F">
            <w:pPr>
              <w:widowControl w:val="0"/>
              <w:autoSpaceDE w:val="0"/>
              <w:autoSpaceDN w:val="0"/>
              <w:adjustRightInd w:val="0"/>
              <w:rPr>
                <w:b/>
              </w:rPr>
            </w:pPr>
            <w:r>
              <w:t xml:space="preserve"> </w:t>
            </w:r>
            <w:r>
              <w:rPr>
                <w:b/>
              </w:rPr>
              <w:t>Уметь:</w:t>
            </w:r>
            <w:r>
              <w:t xml:space="preserve"> использовать объекты интеллектуальной собственности для достижения наилучшего экономического результата и с соблюдением интересов ее владельцев; </w:t>
            </w:r>
          </w:p>
        </w:tc>
        <w:tc>
          <w:tcPr>
            <w:tcW w:w="5264" w:type="dxa"/>
          </w:tcPr>
          <w:p w:rsidR="00BE19CE" w:rsidRDefault="00F5135F">
            <w:pPr>
              <w:pStyle w:val="Default"/>
              <w:jc w:val="center"/>
              <w:rPr>
                <w:b/>
                <w:sz w:val="22"/>
                <w:szCs w:val="22"/>
              </w:rPr>
            </w:pPr>
            <w:r>
              <w:rPr>
                <w:b/>
                <w:sz w:val="22"/>
                <w:szCs w:val="22"/>
              </w:rPr>
              <w:t>Задание 1.</w:t>
            </w:r>
          </w:p>
          <w:p w:rsidR="00BE19CE" w:rsidRDefault="00F5135F">
            <w:pPr>
              <w:jc w:val="both"/>
            </w:pPr>
            <w:r>
              <w:t>Решите задачу, используя командную стратегию:</w:t>
            </w:r>
          </w:p>
          <w:p w:rsidR="00BE19CE" w:rsidRDefault="00F5135F">
            <w:pPr>
              <w:autoSpaceDE w:val="0"/>
              <w:autoSpaceDN w:val="0"/>
              <w:adjustRightInd w:val="0"/>
              <w:ind w:firstLine="540"/>
              <w:jc w:val="both"/>
            </w:pPr>
            <w:r>
              <w:t xml:space="preserve">В апреле 2019 года в Роспатент была подана заявка на регистрацию в качестве товарного знака словесного обозначения "УЗОЛЬСКАЯ", выполненного стандартным шрифтом заглавными буквами русского алфавита по 32 классу МКТУ. В марте 2020 года Роспатент зарегистрировал данное обозначение за заявителем и выдал свидетельство о праве на товарный знак. Через 3 года после регистрации АО Рубикон подало жалобу в Палату по патентным спорам с требованием аннулирования регистрации товарного знака "УЗОЛЬСКАЯ". Заявитель сослался на пп. 1 пункта 3 статьи 1483 ГК РФ, указав, что словесное обозначение "УЗОЛЬСКАЯ" задолго до момента получения правовой охраны в качестве товарного знака использовалось заявителем для маркировки выпускаемой им продукции. Заявитель представил в качестве доказательств распечатки рекламных расходов, финансовые документы, рекламные материалы, подтверждающие факт использования обозначения на выпускаемых им товарах и факт введения товаров в гражданский оборот. Кроме того, заявитель представил данные социологических опросов, согласно которым 89% респондентов ассоциируют знак "УЗОЛЬСКАЯ" с товарами заявителя. </w:t>
            </w:r>
          </w:p>
          <w:p w:rsidR="00BE19CE" w:rsidRDefault="00F5135F">
            <w:pPr>
              <w:autoSpaceDE w:val="0"/>
              <w:autoSpaceDN w:val="0"/>
              <w:adjustRightInd w:val="0"/>
              <w:ind w:firstLine="540"/>
              <w:jc w:val="both"/>
              <w:rPr>
                <w:i/>
              </w:rPr>
            </w:pPr>
            <w:r>
              <w:rPr>
                <w:i/>
              </w:rPr>
              <w:t>Назовите обозначения, которые могут быть признаны вводящими потребителя в заблуждение.</w:t>
            </w:r>
          </w:p>
          <w:p w:rsidR="00BE19CE" w:rsidRDefault="00F5135F">
            <w:pPr>
              <w:autoSpaceDE w:val="0"/>
              <w:autoSpaceDN w:val="0"/>
              <w:adjustRightInd w:val="0"/>
              <w:ind w:firstLine="540"/>
              <w:jc w:val="both"/>
              <w:rPr>
                <w:i/>
              </w:rPr>
            </w:pPr>
            <w:r>
              <w:rPr>
                <w:i/>
              </w:rPr>
              <w:t>Является ли основанием для аннулирования регистрации товарного знака подтверждение факта приоритетного использования сходного обозначения до даты приоритета товарного знака в отношении таких же товаров?</w:t>
            </w:r>
          </w:p>
          <w:p w:rsidR="00BE19CE" w:rsidRPr="003F14B3" w:rsidRDefault="00F5135F" w:rsidP="003F14B3">
            <w:pPr>
              <w:autoSpaceDE w:val="0"/>
              <w:autoSpaceDN w:val="0"/>
              <w:adjustRightInd w:val="0"/>
              <w:ind w:firstLine="540"/>
              <w:jc w:val="both"/>
              <w:rPr>
                <w:i/>
              </w:rPr>
            </w:pPr>
            <w:r>
              <w:rPr>
                <w:i/>
              </w:rPr>
              <w:lastRenderedPageBreak/>
              <w:t>Изменится ли ответ на предыдущий вопрос, если использование осуществлялось в отношении иных видов товаров?</w:t>
            </w:r>
          </w:p>
        </w:tc>
      </w:tr>
      <w:tr w:rsidR="00BE19CE" w:rsidTr="00F34467">
        <w:trPr>
          <w:trHeight w:val="3108"/>
        </w:trPr>
        <w:tc>
          <w:tcPr>
            <w:tcW w:w="1818" w:type="dxa"/>
            <w:vMerge/>
          </w:tcPr>
          <w:p w:rsidR="00BE19CE" w:rsidRDefault="00BE19CE">
            <w:pPr>
              <w:jc w:val="both"/>
            </w:pPr>
          </w:p>
        </w:tc>
        <w:tc>
          <w:tcPr>
            <w:tcW w:w="1559" w:type="dxa"/>
          </w:tcPr>
          <w:p w:rsidR="00BE19CE" w:rsidRDefault="00F5135F">
            <w:pPr>
              <w:tabs>
                <w:tab w:val="left" w:pos="540"/>
              </w:tabs>
              <w:contextualSpacing/>
            </w:pPr>
            <w:r>
              <w:t>3. Принимает ответственность за принятые организационно-управленческие решения</w:t>
            </w:r>
          </w:p>
        </w:tc>
        <w:tc>
          <w:tcPr>
            <w:tcW w:w="2249" w:type="dxa"/>
          </w:tcPr>
          <w:p w:rsidR="00BE19CE" w:rsidRDefault="00F5135F">
            <w:pPr>
              <w:widowControl w:val="0"/>
              <w:jc w:val="both"/>
            </w:pPr>
            <w:r>
              <w:rPr>
                <w:b/>
              </w:rPr>
              <w:t xml:space="preserve">Знать: </w:t>
            </w:r>
            <w:r>
              <w:t>инновационные методики введения объектов интеллектуальной собственности в коммерческий оборот и способы их правовой защиты.</w:t>
            </w:r>
          </w:p>
          <w:p w:rsidR="00BE19CE" w:rsidRDefault="00F5135F">
            <w:pPr>
              <w:widowControl w:val="0"/>
              <w:autoSpaceDE w:val="0"/>
              <w:autoSpaceDN w:val="0"/>
              <w:adjustRightInd w:val="0"/>
              <w:rPr>
                <w:b/>
              </w:rPr>
            </w:pPr>
            <w:r>
              <w:rPr>
                <w:b/>
              </w:rPr>
              <w:t>Уметь</w:t>
            </w:r>
            <w:r>
              <w:t>:  грамотно применять законодательство в сфере права интеллектуальной собственности при осуществлении руководящей и организационной деятельности в сфере частного бизнеса и власти.</w:t>
            </w:r>
          </w:p>
        </w:tc>
        <w:tc>
          <w:tcPr>
            <w:tcW w:w="5264" w:type="dxa"/>
          </w:tcPr>
          <w:p w:rsidR="00BE19CE" w:rsidRDefault="00F5135F">
            <w:pPr>
              <w:pStyle w:val="Default"/>
              <w:jc w:val="center"/>
              <w:rPr>
                <w:b/>
                <w:sz w:val="22"/>
                <w:szCs w:val="22"/>
              </w:rPr>
            </w:pPr>
            <w:r>
              <w:rPr>
                <w:b/>
                <w:sz w:val="22"/>
                <w:szCs w:val="22"/>
              </w:rPr>
              <w:t>Задание 1.</w:t>
            </w:r>
          </w:p>
          <w:p w:rsidR="00BE19CE" w:rsidRDefault="00F5135F">
            <w:pPr>
              <w:jc w:val="both"/>
            </w:pPr>
            <w:r>
              <w:t>Решите задачу, используя инновационные методики введения объектов интеллектуальной собственности в гражданский оборот:</w:t>
            </w:r>
          </w:p>
          <w:p w:rsidR="00BE19CE" w:rsidRDefault="00F5135F">
            <w:pPr>
              <w:autoSpaceDE w:val="0"/>
              <w:autoSpaceDN w:val="0"/>
              <w:adjustRightInd w:val="0"/>
              <w:ind w:firstLine="540"/>
              <w:jc w:val="both"/>
            </w:pPr>
            <w:r>
              <w:t xml:space="preserve">В марте 2022 года ООО Рубикон подало в Роспатент заявку на регистрацию в качестве товарного знака комбинированного обозначения, включающего словесные элементы "BELOMORCANAL", "БЕЛОМОРСКИЙ" "ИМ. МОСКВЫ", "ВОЛГО-ДОН" по 34 классу МКТУ (табак; курительные принадлежности; спички). В марте 2023 года Роспатент отказал в государственной регистрации товарного знака в отношении всех заявленных товаров 34 класса МКТУ в связи с несоответствием заявленного обозначения требованиям пункта 1 статьи 1483 ГК РФ. По мнению Роспатента заявленное обозначение не обладает различительной способностью, т.к. длительное время используется несколькими производителями в отношении заявленных для регистрации товаров 34 класса МКТУ и однородных им. Роспатент указал в своем решении об отказе у регистрации товарного знака, что марка папирос «Беломорканал» используется различными производителями начиная со второй половине 1930 года. Впервые эти папиросы появились на фабрике имени Урицкого в Ленинграде. Кроме того, заявитель не является производителем папирос или иной табачной продукции, ни производителем папирос «Беломорканал». В поданном возражении на отказ в регистрации заявитель указал, что не производил папиросы лишь на момент подачи заявки в Роспатент, но планировал начать их производство в случае успешной регистрации товарного знака. При </w:t>
            </w:r>
            <w:r>
              <w:lastRenderedPageBreak/>
              <w:t>этом доказательств осуществления приготовлений к началу производства заявитель не представил.</w:t>
            </w:r>
          </w:p>
          <w:p w:rsidR="00BE19CE" w:rsidRDefault="00F5135F">
            <w:pPr>
              <w:ind w:firstLine="459"/>
              <w:jc w:val="both"/>
              <w:rPr>
                <w:i/>
              </w:rPr>
            </w:pPr>
            <w:r>
              <w:rPr>
                <w:i/>
              </w:rPr>
              <w:t>Означает ли факт выпуска товаров под схожим обозначением  сторонними производителями об отсутствии у обозначения различительной способности?</w:t>
            </w:r>
          </w:p>
          <w:p w:rsidR="00BE19CE" w:rsidRDefault="00F5135F">
            <w:pPr>
              <w:ind w:firstLine="459"/>
              <w:jc w:val="both"/>
              <w:rPr>
                <w:b/>
              </w:rPr>
            </w:pPr>
            <w:r>
              <w:rPr>
                <w:i/>
              </w:rPr>
              <w:t>Свидетельствует ли вывод об отсутствии у обозначения различительной способности, сделанный Роспатентом, о наличии препятствия в дальнейшем регистрации данного обозначения сторонними производителями папирос под этой маркой на себя?</w:t>
            </w:r>
          </w:p>
        </w:tc>
      </w:tr>
      <w:tr w:rsidR="00BE19CE" w:rsidTr="00F34467">
        <w:trPr>
          <w:trHeight w:val="87"/>
        </w:trPr>
        <w:tc>
          <w:tcPr>
            <w:tcW w:w="1818" w:type="dxa"/>
            <w:vMerge w:val="restart"/>
          </w:tcPr>
          <w:p w:rsidR="00BE19CE" w:rsidRDefault="00F5135F">
            <w:pPr>
              <w:ind w:right="-114"/>
              <w:jc w:val="center"/>
              <w:rPr>
                <w:color w:val="000000"/>
                <w:u w:val="single"/>
              </w:rPr>
            </w:pPr>
            <w:r>
              <w:rPr>
                <w:color w:val="000000"/>
                <w:u w:val="single"/>
              </w:rPr>
              <w:lastRenderedPageBreak/>
              <w:t>ПК-2</w:t>
            </w:r>
          </w:p>
          <w:p w:rsidR="00BE19CE" w:rsidRDefault="00F5135F">
            <w:pPr>
              <w:ind w:right="-114"/>
              <w:jc w:val="center"/>
            </w:pPr>
            <w: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1559" w:type="dxa"/>
          </w:tcPr>
          <w:p w:rsidR="00BE19CE" w:rsidRDefault="00F5135F">
            <w:pPr>
              <w:tabs>
                <w:tab w:val="left" w:pos="0"/>
              </w:tabs>
              <w:suppressAutoHyphens/>
              <w:jc w:val="both"/>
            </w:pPr>
            <w:r>
              <w:t>1. 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2249" w:type="dxa"/>
          </w:tcPr>
          <w:p w:rsidR="00BE19CE" w:rsidRDefault="00F5135F">
            <w:pPr>
              <w:autoSpaceDE w:val="0"/>
              <w:autoSpaceDN w:val="0"/>
              <w:adjustRightInd w:val="0"/>
              <w:jc w:val="both"/>
            </w:pPr>
            <w:r>
              <w:rPr>
                <w:b/>
              </w:rPr>
              <w:t>Знать</w:t>
            </w:r>
            <w:r>
              <w:t xml:space="preserve">: </w:t>
            </w:r>
            <w:r>
              <w:rPr>
                <w:color w:val="231F20"/>
              </w:rPr>
              <w:t>теоретические основы правового регулирования полномочий юридических лиц по использованию интеллектуальной собственности в экономической деятельности</w:t>
            </w:r>
            <w:r>
              <w:t>.</w:t>
            </w:r>
          </w:p>
          <w:p w:rsidR="00BE19CE" w:rsidRDefault="00F5135F">
            <w:pPr>
              <w:autoSpaceDE w:val="0"/>
              <w:autoSpaceDN w:val="0"/>
              <w:adjustRightInd w:val="0"/>
              <w:jc w:val="both"/>
            </w:pPr>
            <w:r>
              <w:rPr>
                <w:b/>
              </w:rPr>
              <w:t>Уметь</w:t>
            </w:r>
            <w:r>
              <w:t>: совершенствовать свои знания в области права интеллектуальной собственности.</w:t>
            </w:r>
          </w:p>
        </w:tc>
        <w:tc>
          <w:tcPr>
            <w:tcW w:w="5264" w:type="dxa"/>
          </w:tcPr>
          <w:p w:rsidR="00BE19CE" w:rsidRDefault="00F5135F">
            <w:pPr>
              <w:pStyle w:val="Style25"/>
              <w:tabs>
                <w:tab w:val="left" w:pos="851"/>
              </w:tabs>
              <w:jc w:val="center"/>
              <w:rPr>
                <w:b/>
                <w:iCs/>
              </w:rPr>
            </w:pPr>
            <w:r>
              <w:rPr>
                <w:b/>
                <w:iCs/>
              </w:rPr>
              <w:t>Задание 1.</w:t>
            </w:r>
          </w:p>
          <w:p w:rsidR="00BE19CE" w:rsidRDefault="00F5135F">
            <w:pPr>
              <w:widowControl w:val="0"/>
              <w:jc w:val="both"/>
            </w:pPr>
            <w:r>
              <w:t>Используя теоретические знания основ правового регулирования полномочий юридических лиц по использованию интеллектуальной собственности решите задачу:</w:t>
            </w:r>
          </w:p>
          <w:p w:rsidR="00BE19CE" w:rsidRDefault="00F5135F">
            <w:pPr>
              <w:autoSpaceDE w:val="0"/>
              <w:autoSpaceDN w:val="0"/>
              <w:adjustRightInd w:val="0"/>
              <w:ind w:firstLine="540"/>
              <w:jc w:val="both"/>
            </w:pPr>
            <w:r>
              <w:t>ООО "Фудс" в марте 2020 года подало заявка на регистрацию в качестве словесного товарного знака обозначения «ЯПОНИЯ» по классу 41 и 43 МКТУ: р</w:t>
            </w:r>
            <w:r>
              <w:rPr>
                <w:bCs/>
                <w:color w:val="000000"/>
                <w:shd w:val="clear" w:color="auto" w:fill="FFFFFF"/>
              </w:rPr>
              <w:t>азвлечения, дискотеки, клуб-кафе ночные</w:t>
            </w:r>
            <w:r>
              <w:rPr>
                <w:b/>
                <w:bCs/>
                <w:color w:val="000000"/>
                <w:shd w:val="clear" w:color="auto" w:fill="FFFFFF"/>
              </w:rPr>
              <w:t xml:space="preserve"> </w:t>
            </w:r>
            <w:r>
              <w:t xml:space="preserve">и </w:t>
            </w:r>
            <w:r>
              <w:rPr>
                <w:bCs/>
                <w:color w:val="000000"/>
                <w:shd w:val="clear" w:color="auto" w:fill="FFFFFF"/>
              </w:rPr>
              <w:t>услуги по обеспечению пищевыми продуктами и напитками, в том числе рестораны, рестораны самообслуживания; закусочные, кафе, кафетерии; обеспечение обедов и свадеб, соответственно</w:t>
            </w:r>
            <w:r>
              <w:t xml:space="preserve">. 29 марта 2021 года Роспатент принял решение об отказе в государственной регистрации товарного знака в отношении всех заявленных классов услуг МКТУ, мотивировав свой отказ несоответствием заявленного на регистрацию обозначения требованиям подп.1 пункта 3 статьи 1483 ГК РФ, согласно которому не допускается государственная регистрация в качестве товарных знаков обозначений, представляющих собой или содержащих элементы, являющиеся ложными или способными ввести в заблуждение потребителя относительно товара либо его изготовителя. Кроме того Роспатент указал, что к обозначениям, способными ввести в заблуждение потребителя относительно товара либо его изготовителя, относятся, в частности, обозначения, порождающие в сознании потребителя представление об определенном качестве товара, его изготовителе или месте происхождения, которое не соответствует действительности. По мнению Роспатента словесное обозначение ЯПОНИЯ не может быть зарегистрировано в качестве товарного знака в отношении 41 класса МКТУ, в связи с </w:t>
            </w:r>
            <w:r>
              <w:lastRenderedPageBreak/>
              <w:t>возможностью введения потребителя в заблуждение относительно лица, оказывающего услуги, поскольку названием страны. Заявитель зарегистрирован на территории Российской Федерации и является  российским юридическим лицом (резидентом), его услуги оказываются на территории Российской Федерации и не имеют отношения к стране "восходящего солнца". В жалобе на действия Роспатента заявитель указал, что напрямую в рекламе и иных предложениях к продаже информирует потребителя о месте оказания услуг, в связи с чем потребитель не может быть введен в заблуждение. В договорах на оказания услуг указываются реквизиты (в том числе ИНН и КПП организации, а также адрес ее места нахождения), что также указывает на информированность потребителя о месте оказания услуг.</w:t>
            </w:r>
          </w:p>
          <w:p w:rsidR="00BE19CE" w:rsidRDefault="00F5135F">
            <w:pPr>
              <w:pStyle w:val="ConsPlusNormal"/>
              <w:ind w:firstLine="540"/>
              <w:jc w:val="both"/>
              <w:rPr>
                <w:rFonts w:ascii="Times New Roman" w:hAnsi="Times New Roman" w:cs="Times New Roman"/>
                <w:i/>
                <w:sz w:val="22"/>
                <w:szCs w:val="22"/>
              </w:rPr>
            </w:pPr>
            <w:r>
              <w:rPr>
                <w:rFonts w:ascii="Times New Roman" w:hAnsi="Times New Roman" w:cs="Times New Roman"/>
                <w:i/>
                <w:sz w:val="22"/>
                <w:szCs w:val="22"/>
              </w:rPr>
              <w:t>Оцените правомерность доводов заявителя.</w:t>
            </w:r>
          </w:p>
          <w:p w:rsidR="00BE19CE" w:rsidRDefault="00F5135F">
            <w:pPr>
              <w:pStyle w:val="ConsPlusNormal"/>
              <w:ind w:firstLine="540"/>
              <w:jc w:val="both"/>
              <w:rPr>
                <w:rFonts w:ascii="Times New Roman" w:hAnsi="Times New Roman" w:cs="Times New Roman"/>
                <w:i/>
                <w:sz w:val="22"/>
                <w:szCs w:val="22"/>
              </w:rPr>
            </w:pPr>
            <w:r>
              <w:rPr>
                <w:rFonts w:ascii="Times New Roman" w:hAnsi="Times New Roman" w:cs="Times New Roman"/>
                <w:i/>
                <w:sz w:val="22"/>
                <w:szCs w:val="22"/>
              </w:rPr>
              <w:t>Оцените правомерность доводов Роспатента.</w:t>
            </w:r>
          </w:p>
          <w:p w:rsidR="00BE19CE" w:rsidRDefault="00F5135F">
            <w:pPr>
              <w:pStyle w:val="ConsPlusNormal"/>
              <w:ind w:firstLine="540"/>
              <w:jc w:val="both"/>
              <w:rPr>
                <w:rFonts w:ascii="Times New Roman" w:hAnsi="Times New Roman" w:cs="Times New Roman"/>
                <w:i/>
                <w:sz w:val="22"/>
                <w:szCs w:val="22"/>
              </w:rPr>
            </w:pPr>
            <w:r>
              <w:rPr>
                <w:rFonts w:ascii="Times New Roman" w:hAnsi="Times New Roman" w:cs="Times New Roman"/>
                <w:i/>
                <w:sz w:val="22"/>
                <w:szCs w:val="22"/>
              </w:rPr>
              <w:t>Кто прав в данном споре?</w:t>
            </w:r>
          </w:p>
          <w:p w:rsidR="00BE19CE" w:rsidRDefault="00BE19CE">
            <w:pPr>
              <w:autoSpaceDE w:val="0"/>
              <w:autoSpaceDN w:val="0"/>
              <w:adjustRightInd w:val="0"/>
              <w:ind w:firstLine="540"/>
              <w:jc w:val="both"/>
              <w:rPr>
                <w:b/>
                <w:iCs/>
              </w:rPr>
            </w:pPr>
          </w:p>
        </w:tc>
      </w:tr>
      <w:tr w:rsidR="00BE19CE" w:rsidTr="00F34467">
        <w:trPr>
          <w:trHeight w:val="1977"/>
        </w:trPr>
        <w:tc>
          <w:tcPr>
            <w:tcW w:w="1818" w:type="dxa"/>
            <w:vMerge/>
          </w:tcPr>
          <w:p w:rsidR="00BE19CE" w:rsidRDefault="00BE19CE">
            <w:pPr>
              <w:jc w:val="both"/>
            </w:pPr>
          </w:p>
        </w:tc>
        <w:tc>
          <w:tcPr>
            <w:tcW w:w="1559" w:type="dxa"/>
          </w:tcPr>
          <w:p w:rsidR="00BE19CE" w:rsidRDefault="00F5135F">
            <w:pPr>
              <w:spacing w:before="100" w:beforeAutospacing="1" w:after="100" w:afterAutospacing="1"/>
            </w:pPr>
            <w:r>
              <w:t>2. Демонстрирует знание тенденций развития правового регулирования деятельности хозяйствующих субъектов и контрольно - надзорных органов</w:t>
            </w:r>
          </w:p>
        </w:tc>
        <w:tc>
          <w:tcPr>
            <w:tcW w:w="2249" w:type="dxa"/>
          </w:tcPr>
          <w:p w:rsidR="00BE19CE" w:rsidRDefault="00F5135F">
            <w:pPr>
              <w:autoSpaceDE w:val="0"/>
              <w:autoSpaceDN w:val="0"/>
              <w:adjustRightInd w:val="0"/>
              <w:jc w:val="both"/>
            </w:pPr>
            <w:r>
              <w:rPr>
                <w:b/>
              </w:rPr>
              <w:t>Знать</w:t>
            </w:r>
            <w:r>
              <w:t>: правоприменительную практику, связанную с интеллектуальной собственностью.</w:t>
            </w:r>
          </w:p>
          <w:p w:rsidR="00BE19CE" w:rsidRDefault="00F5135F">
            <w:pPr>
              <w:autoSpaceDE w:val="0"/>
              <w:autoSpaceDN w:val="0"/>
              <w:adjustRightInd w:val="0"/>
              <w:jc w:val="both"/>
              <w:rPr>
                <w:b/>
              </w:rPr>
            </w:pPr>
            <w:r>
              <w:rPr>
                <w:b/>
              </w:rPr>
              <w:t>Уметь</w:t>
            </w:r>
            <w:r>
              <w:t>: взаимодействовать с федеральным органом исполнительной власти по интеллектуальной собственности.</w:t>
            </w:r>
          </w:p>
        </w:tc>
        <w:tc>
          <w:tcPr>
            <w:tcW w:w="5264" w:type="dxa"/>
          </w:tcPr>
          <w:p w:rsidR="00BE19CE" w:rsidRDefault="00F5135F">
            <w:pPr>
              <w:pStyle w:val="Style25"/>
              <w:tabs>
                <w:tab w:val="left" w:pos="851"/>
              </w:tabs>
              <w:jc w:val="center"/>
              <w:rPr>
                <w:b/>
                <w:iCs/>
              </w:rPr>
            </w:pPr>
            <w:r>
              <w:rPr>
                <w:b/>
                <w:iCs/>
              </w:rPr>
              <w:t>Задание 1.</w:t>
            </w:r>
          </w:p>
          <w:p w:rsidR="00BE19CE" w:rsidRDefault="00F5135F">
            <w:pPr>
              <w:widowControl w:val="0"/>
              <w:jc w:val="both"/>
            </w:pPr>
            <w:r>
              <w:t>Предложите оптимальные способы защиты интеллектуальных прав, используя современную правоприменительную практику:</w:t>
            </w:r>
          </w:p>
          <w:p w:rsidR="00BE19CE" w:rsidRDefault="00F5135F">
            <w:pPr>
              <w:autoSpaceDE w:val="0"/>
              <w:autoSpaceDN w:val="0"/>
              <w:adjustRightInd w:val="0"/>
              <w:ind w:left="53" w:right="176" w:firstLine="363"/>
              <w:jc w:val="both"/>
            </w:pPr>
            <w:r>
              <w:t xml:space="preserve">В ноябре 2021 года ООО Альфа подало в Роспатент заявку на выдачу патента на полезную модель «Система автоматического определения нарушений правил парковки». В решении об отказе в выдаче патента на указанную полезную модель Роспатент указал, что решение не является устройством и потому не подлежит охране с помощью норма патентного права и не может быть признано полезной моделью. Представленный на регистрацию результат  представлял собой распределенную информационную систему, части которой не находились в конструктивном единстве, а входящие в устройство видеокамера и электронно-вычислительное устройство не находились в едином корпусе и были разнесены в пространстве. Заявитель оспорил решение Роспатента в палату по патентным спорам. В возражении заявитель указал, что заявленная на регистрацию полезная модель полностью отвечает критериям патентоспособности, предъявляемым законом к полезным моделям и является устройством, т.к. состоит из соединенных между собой видеокамеры и </w:t>
            </w:r>
            <w:r>
              <w:lastRenderedPageBreak/>
              <w:t>электронно-вычислительного устройства, связанных по беспроводному или проводному каналу передачи данных. По мнению заявителя такая беспроводная или проводная связь позволяют утверждать, что перед нами новое устройство, созданное на базе объединения двух других устройств, части которого находятся в конструктивном единстве и функциональной взаимосвязи. Однако Роспатент отказал в удовлетворении жалобы. Решение Роспатента заявитель оспорил в суде.</w:t>
            </w:r>
          </w:p>
          <w:p w:rsidR="00BE19CE" w:rsidRDefault="00F5135F">
            <w:pPr>
              <w:autoSpaceDE w:val="0"/>
              <w:autoSpaceDN w:val="0"/>
              <w:adjustRightInd w:val="0"/>
              <w:ind w:left="53" w:right="176" w:firstLine="363"/>
              <w:jc w:val="both"/>
              <w:rPr>
                <w:i/>
              </w:rPr>
            </w:pPr>
            <w:r>
              <w:rPr>
                <w:i/>
              </w:rPr>
              <w:t xml:space="preserve">Что следует понимать под единой конструкцией или единым изделием применительно к положениям статьи 1351 ГК РФ? </w:t>
            </w:r>
          </w:p>
          <w:p w:rsidR="00BE19CE" w:rsidRDefault="00F5135F">
            <w:pPr>
              <w:autoSpaceDE w:val="0"/>
              <w:autoSpaceDN w:val="0"/>
              <w:adjustRightInd w:val="0"/>
              <w:ind w:left="53" w:right="176" w:firstLine="363"/>
              <w:jc w:val="both"/>
              <w:rPr>
                <w:i/>
              </w:rPr>
            </w:pPr>
            <w:r>
              <w:rPr>
                <w:i/>
              </w:rPr>
              <w:t>Правомерен ли отказ Роспатента в регистрации полезной модели?</w:t>
            </w:r>
          </w:p>
          <w:p w:rsidR="00BE19CE" w:rsidRDefault="00BE19CE">
            <w:pPr>
              <w:autoSpaceDE w:val="0"/>
              <w:autoSpaceDN w:val="0"/>
              <w:adjustRightInd w:val="0"/>
              <w:ind w:firstLine="540"/>
              <w:jc w:val="both"/>
              <w:rPr>
                <w:i/>
              </w:rPr>
            </w:pPr>
          </w:p>
        </w:tc>
      </w:tr>
      <w:tr w:rsidR="00BE19CE" w:rsidTr="00F34467">
        <w:trPr>
          <w:trHeight w:val="1977"/>
        </w:trPr>
        <w:tc>
          <w:tcPr>
            <w:tcW w:w="1818" w:type="dxa"/>
            <w:vMerge/>
          </w:tcPr>
          <w:p w:rsidR="00BE19CE" w:rsidRDefault="00BE19CE">
            <w:pPr>
              <w:jc w:val="both"/>
            </w:pPr>
          </w:p>
        </w:tc>
        <w:tc>
          <w:tcPr>
            <w:tcW w:w="1559" w:type="dxa"/>
          </w:tcPr>
          <w:p w:rsidR="00BE19CE" w:rsidRDefault="00F5135F">
            <w:pPr>
              <w:spacing w:before="100" w:beforeAutospacing="1" w:after="100" w:afterAutospacing="1"/>
            </w:pPr>
            <w:r>
              <w:t>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экономики</w:t>
            </w:r>
          </w:p>
        </w:tc>
        <w:tc>
          <w:tcPr>
            <w:tcW w:w="2249" w:type="dxa"/>
          </w:tcPr>
          <w:p w:rsidR="00BE19CE" w:rsidRDefault="00F5135F">
            <w:pPr>
              <w:autoSpaceDE w:val="0"/>
              <w:autoSpaceDN w:val="0"/>
              <w:adjustRightInd w:val="0"/>
              <w:jc w:val="both"/>
            </w:pPr>
            <w:r>
              <w:rPr>
                <w:b/>
              </w:rPr>
              <w:t>Знать</w:t>
            </w:r>
            <w:r>
              <w:t>: правовой инструментарий, поиска, отбора и анализа доктринальной и нормативной литературы в сфере права интеллектуальной собственности с привлечением современных информационных технологий.</w:t>
            </w:r>
          </w:p>
          <w:p w:rsidR="00BE19CE" w:rsidRDefault="00F5135F">
            <w:pPr>
              <w:autoSpaceDE w:val="0"/>
              <w:autoSpaceDN w:val="0"/>
              <w:adjustRightInd w:val="0"/>
              <w:jc w:val="both"/>
            </w:pPr>
            <w:r>
              <w:rPr>
                <w:b/>
              </w:rPr>
              <w:t>Уметь</w:t>
            </w:r>
            <w:r>
              <w:t>: применять правовой инструментарий поиска, отбора и анализа доктринальной и нормативной литературы в сфере права интеллектуальной собственности для решения профессиональных задач и оформления правоприменительных актов.</w:t>
            </w:r>
          </w:p>
        </w:tc>
        <w:tc>
          <w:tcPr>
            <w:tcW w:w="5264" w:type="dxa"/>
          </w:tcPr>
          <w:p w:rsidR="00BE19CE" w:rsidRDefault="00F5135F">
            <w:pPr>
              <w:pStyle w:val="Style25"/>
              <w:tabs>
                <w:tab w:val="left" w:pos="851"/>
              </w:tabs>
              <w:jc w:val="center"/>
              <w:rPr>
                <w:b/>
                <w:iCs/>
              </w:rPr>
            </w:pPr>
            <w:r>
              <w:rPr>
                <w:b/>
                <w:iCs/>
              </w:rPr>
              <w:t>Задание 1.</w:t>
            </w:r>
          </w:p>
          <w:p w:rsidR="00BE19CE" w:rsidRDefault="00F5135F">
            <w:pPr>
              <w:widowControl w:val="0"/>
              <w:jc w:val="both"/>
            </w:pPr>
            <w:r>
              <w:t>Предложите оптимальные способы защиты интеллектуальных прав, используя современную правоприменительную практику:</w:t>
            </w:r>
          </w:p>
          <w:p w:rsidR="00BE19CE" w:rsidRDefault="00F5135F">
            <w:pPr>
              <w:autoSpaceDE w:val="0"/>
              <w:autoSpaceDN w:val="0"/>
              <w:adjustRightInd w:val="0"/>
              <w:ind w:firstLine="567"/>
              <w:jc w:val="both"/>
            </w:pPr>
            <w:r>
              <w:t xml:space="preserve">Между Ивановым и издательством Спайк был заключен лицензионный договор, согласно которому Иванов, являющийся автором романа "Белая грязь", передал издательству Спайк право на воспроизведение и распространение экземпляров своего произведения. Спайк опубликовал роман Иванова тиражом 1000 экземпляров и передал весь тираж по договору купли - продажи в книжные магазины. Спустя полгода лицензионный договор был признан недействительным. Иванов потребовал возмещения убытков, причиненных продаже тиража книжным магазином и возврата всего тиража ему. </w:t>
            </w:r>
          </w:p>
          <w:p w:rsidR="00BE19CE" w:rsidRDefault="00F5135F">
            <w:pPr>
              <w:autoSpaceDE w:val="0"/>
              <w:autoSpaceDN w:val="0"/>
              <w:adjustRightInd w:val="0"/>
              <w:ind w:firstLine="567"/>
              <w:jc w:val="both"/>
              <w:rPr>
                <w:i/>
              </w:rPr>
            </w:pPr>
            <w:r>
              <w:rPr>
                <w:i/>
              </w:rPr>
              <w:t>Правомерны ли требования Иванова?</w:t>
            </w:r>
          </w:p>
          <w:p w:rsidR="00BE19CE" w:rsidRDefault="00BE19CE">
            <w:pPr>
              <w:pStyle w:val="Style25"/>
              <w:tabs>
                <w:tab w:val="left" w:pos="851"/>
              </w:tabs>
              <w:jc w:val="center"/>
              <w:rPr>
                <w:b/>
                <w:iCs/>
              </w:rPr>
            </w:pPr>
          </w:p>
        </w:tc>
      </w:tr>
      <w:tr w:rsidR="00BE19CE" w:rsidTr="00F34467">
        <w:trPr>
          <w:trHeight w:val="1977"/>
        </w:trPr>
        <w:tc>
          <w:tcPr>
            <w:tcW w:w="1818" w:type="dxa"/>
            <w:vMerge w:val="restart"/>
          </w:tcPr>
          <w:p w:rsidR="00BE19CE" w:rsidRDefault="00F5135F">
            <w:pPr>
              <w:jc w:val="center"/>
              <w:rPr>
                <w:u w:val="single"/>
              </w:rPr>
            </w:pPr>
            <w:r>
              <w:rPr>
                <w:u w:val="single"/>
              </w:rPr>
              <w:lastRenderedPageBreak/>
              <w:t>ПКН-8</w:t>
            </w:r>
          </w:p>
          <w:p w:rsidR="00BE19CE" w:rsidRDefault="00F5135F">
            <w:pPr>
              <w:jc w:val="center"/>
            </w:pPr>
            <w: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1559" w:type="dxa"/>
          </w:tcPr>
          <w:p w:rsidR="00BE19CE" w:rsidRDefault="00F5135F">
            <w:pPr>
              <w:tabs>
                <w:tab w:val="left" w:pos="0"/>
              </w:tabs>
              <w:suppressAutoHyphens/>
              <w:jc w:val="both"/>
            </w:pPr>
            <w:r>
              <w:t>1. 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p>
        </w:tc>
        <w:tc>
          <w:tcPr>
            <w:tcW w:w="2249" w:type="dxa"/>
          </w:tcPr>
          <w:p w:rsidR="00BE19CE" w:rsidRDefault="00F5135F">
            <w:pPr>
              <w:tabs>
                <w:tab w:val="left" w:pos="0"/>
              </w:tabs>
              <w:suppressAutoHyphens/>
              <w:jc w:val="both"/>
            </w:pPr>
            <w:r>
              <w:rPr>
                <w:b/>
              </w:rPr>
              <w:t>Знать</w:t>
            </w:r>
            <w:r>
              <w:t>: о способах проведения анализа нормативных правовых актов в целях предупреждения и пресечения правонарушений в социально-экономической и финансовой сферах.</w:t>
            </w:r>
          </w:p>
          <w:p w:rsidR="00BE19CE" w:rsidRDefault="00F5135F">
            <w:pPr>
              <w:tabs>
                <w:tab w:val="left" w:pos="0"/>
              </w:tabs>
              <w:suppressAutoHyphens/>
              <w:jc w:val="both"/>
            </w:pPr>
            <w:r>
              <w:rPr>
                <w:b/>
              </w:rPr>
              <w:t>Уметь</w:t>
            </w:r>
            <w:r>
              <w:t>: проводить анализ нормативных правовых актов в целях предупреждения и пресечения правонарушений в социально-экономической и финансовой сферах.</w:t>
            </w:r>
          </w:p>
        </w:tc>
        <w:tc>
          <w:tcPr>
            <w:tcW w:w="5264" w:type="dxa"/>
          </w:tcPr>
          <w:p w:rsidR="00BE19CE" w:rsidRDefault="00F5135F">
            <w:pPr>
              <w:pStyle w:val="Style25"/>
              <w:tabs>
                <w:tab w:val="left" w:pos="851"/>
              </w:tabs>
              <w:ind w:firstLine="335"/>
              <w:jc w:val="center"/>
              <w:rPr>
                <w:b/>
                <w:iCs/>
              </w:rPr>
            </w:pPr>
            <w:r>
              <w:rPr>
                <w:b/>
                <w:iCs/>
              </w:rPr>
              <w:t>Задание 1.</w:t>
            </w:r>
          </w:p>
          <w:p w:rsidR="00BE19CE" w:rsidRDefault="00F5135F">
            <w:pPr>
              <w:widowControl w:val="0"/>
              <w:ind w:firstLine="335"/>
              <w:jc w:val="both"/>
            </w:pPr>
            <w:r>
              <w:t>На основе системного анализа правовых основ деятельности по предупреждению правонарушений в сфере интеллектуальной собственности решите задачу:</w:t>
            </w:r>
          </w:p>
          <w:p w:rsidR="00BE19CE" w:rsidRDefault="00F5135F">
            <w:pPr>
              <w:autoSpaceDE w:val="0"/>
              <w:autoSpaceDN w:val="0"/>
              <w:adjustRightInd w:val="0"/>
              <w:ind w:right="176" w:firstLine="335"/>
              <w:jc w:val="both"/>
            </w:pPr>
            <w:r>
              <w:t>В апреле 2022 года ООО Альфа подало заявку в Роспатент на регистрацию в качестве товарного знака словесного обозначения «СПОРТИВНЫЙ» для товаров 5-го класса МКТУ: вещества диетические для медицинских целей, гематоген, добавки минеральные пищевые для медицинских целей, карамельки для медицинских целей, конфеты лекарственные, препараты витаминные, продукты белковые пищевые для медицинских целей, продукты детского питания, продукты диетические пищевые для медицинских целей. По результатам рассмотрения заявки Роспатент принял решение об отказе в регистрации товарного знака, сославшись на п. 6 статьи 1483 ГК РФ. В решении об отказе Роспатент указал, что заявленное обозначение сходно до степени смешения с зарегистрированным ранее даты подачи заявки товарным знаком «</w:t>
            </w:r>
            <w:r>
              <w:rPr>
                <w:lang w:val="en-US"/>
              </w:rPr>
              <w:t>SPORTY</w:t>
            </w:r>
            <w:r>
              <w:t xml:space="preserve">», который был внесен в реестр товарных знаков для однородных товаров в отношении  5-го класса МКТУ в марте 2010 года. Заявитель оспорил решение Роспатента, указав, что в 2021 году решением Роспатента товарный знак </w:t>
            </w:r>
            <w:r>
              <w:rPr>
                <w:lang w:val="en-US"/>
              </w:rPr>
              <w:t>SPORTY</w:t>
            </w:r>
            <w:r>
              <w:t xml:space="preserve"> прекратил правовую охрану досрочно в отношении всех товаров 5-го класса МКТУ. По результата обжалования Роспатент отказал заявителю, изменив формулировку мотива отказа ссылкой на  п. 1 статьи 1483 ГК РФ, пояснив, что  словесное обозначение «СПОРТИВНЫЙ» </w:t>
            </w:r>
            <w:r>
              <w:br/>
              <w:t xml:space="preserve">не обладает различительной способностью, поскольку указывает на назначение товаров 5-го класса МКТУ. </w:t>
            </w:r>
          </w:p>
          <w:p w:rsidR="00BE19CE" w:rsidRDefault="00F5135F">
            <w:pPr>
              <w:autoSpaceDE w:val="0"/>
              <w:autoSpaceDN w:val="0"/>
              <w:adjustRightInd w:val="0"/>
              <w:ind w:right="176" w:firstLine="335"/>
              <w:jc w:val="both"/>
              <w:rPr>
                <w:i/>
              </w:rPr>
            </w:pPr>
            <w:r>
              <w:rPr>
                <w:i/>
              </w:rPr>
              <w:t>Укажите критерии, по которым обозначение можно признать указывающим на назначение товаров.</w:t>
            </w:r>
          </w:p>
          <w:p w:rsidR="00BE19CE" w:rsidRDefault="00BE19CE">
            <w:pPr>
              <w:pStyle w:val="Style25"/>
              <w:tabs>
                <w:tab w:val="left" w:pos="851"/>
              </w:tabs>
              <w:ind w:firstLine="335"/>
              <w:jc w:val="center"/>
              <w:rPr>
                <w:b/>
                <w:iCs/>
              </w:rPr>
            </w:pPr>
          </w:p>
        </w:tc>
      </w:tr>
      <w:tr w:rsidR="00BE19CE" w:rsidTr="00F34467">
        <w:trPr>
          <w:trHeight w:val="555"/>
        </w:trPr>
        <w:tc>
          <w:tcPr>
            <w:tcW w:w="1818" w:type="dxa"/>
            <w:vMerge/>
          </w:tcPr>
          <w:p w:rsidR="00BE19CE" w:rsidRDefault="00BE19CE">
            <w:pPr>
              <w:jc w:val="both"/>
            </w:pPr>
          </w:p>
        </w:tc>
        <w:tc>
          <w:tcPr>
            <w:tcW w:w="1559" w:type="dxa"/>
          </w:tcPr>
          <w:p w:rsidR="00BE19CE" w:rsidRDefault="00F5135F">
            <w:pPr>
              <w:spacing w:before="100" w:beforeAutospacing="1" w:after="100" w:afterAutospacing="1"/>
            </w:pPr>
            <w:r>
              <w:t>2. Выявляет и устраняет причины и условия, способствующие совершению правонаруш</w:t>
            </w:r>
            <w:r>
              <w:lastRenderedPageBreak/>
              <w:t>ений</w:t>
            </w:r>
          </w:p>
        </w:tc>
        <w:tc>
          <w:tcPr>
            <w:tcW w:w="2249" w:type="dxa"/>
          </w:tcPr>
          <w:p w:rsidR="00BE19CE" w:rsidRDefault="00F5135F">
            <w:pPr>
              <w:tabs>
                <w:tab w:val="left" w:pos="0"/>
              </w:tabs>
              <w:suppressAutoHyphens/>
              <w:jc w:val="both"/>
            </w:pPr>
            <w:r>
              <w:rPr>
                <w:b/>
              </w:rPr>
              <w:lastRenderedPageBreak/>
              <w:t>Знать</w:t>
            </w:r>
            <w:r>
              <w:t>: классификацию правонарушений в сфере интеллектуальной собственности, условия и причины их совершения.</w:t>
            </w:r>
          </w:p>
          <w:p w:rsidR="00BE19CE" w:rsidRDefault="00F5135F">
            <w:pPr>
              <w:autoSpaceDE w:val="0"/>
              <w:autoSpaceDN w:val="0"/>
              <w:adjustRightInd w:val="0"/>
              <w:jc w:val="both"/>
              <w:rPr>
                <w:b/>
              </w:rPr>
            </w:pPr>
            <w:r>
              <w:rPr>
                <w:b/>
              </w:rPr>
              <w:lastRenderedPageBreak/>
              <w:t>Уметь</w:t>
            </w:r>
            <w:r>
              <w:t>: выявлять правонарушения в сфере интеллектуальной собственности и осуществлять защиту правообладателей.</w:t>
            </w:r>
          </w:p>
        </w:tc>
        <w:tc>
          <w:tcPr>
            <w:tcW w:w="5264" w:type="dxa"/>
          </w:tcPr>
          <w:p w:rsidR="00BE19CE" w:rsidRDefault="00F5135F">
            <w:pPr>
              <w:pStyle w:val="Style25"/>
              <w:tabs>
                <w:tab w:val="left" w:pos="851"/>
              </w:tabs>
              <w:ind w:firstLine="335"/>
              <w:jc w:val="center"/>
              <w:rPr>
                <w:b/>
                <w:iCs/>
              </w:rPr>
            </w:pPr>
            <w:r>
              <w:rPr>
                <w:b/>
                <w:iCs/>
              </w:rPr>
              <w:lastRenderedPageBreak/>
              <w:t>Задание 1.</w:t>
            </w:r>
          </w:p>
          <w:p w:rsidR="00BE19CE" w:rsidRDefault="00F5135F">
            <w:pPr>
              <w:widowControl w:val="0"/>
              <w:ind w:firstLine="335"/>
              <w:jc w:val="both"/>
            </w:pPr>
            <w:r>
              <w:t>На основе системного анализа правовых основ деятельности по предупреждению правонарушений в сфере интеллектуальной собственности решите задачу:</w:t>
            </w:r>
          </w:p>
          <w:p w:rsidR="00BE19CE" w:rsidRDefault="00F5135F">
            <w:pPr>
              <w:autoSpaceDE w:val="0"/>
              <w:autoSpaceDN w:val="0"/>
              <w:adjustRightInd w:val="0"/>
              <w:ind w:firstLine="567"/>
              <w:jc w:val="both"/>
            </w:pPr>
            <w:r>
              <w:t xml:space="preserve">Иванов нарисовал картину "Утренняя заря" и оставил ее в своей мастерской, а сам уехал в отпуск. По возвращении Иванов обнаружил, что </w:t>
            </w:r>
            <w:r>
              <w:lastRenderedPageBreak/>
              <w:t xml:space="preserve">без его ведома картина была выставлена на выставке авангардистов Петровым.  Иванов обратился в суд с требованием о восстановлении положения, существовавшего до нарушения права на обнародование произведения. Через некоторое время Иванов увидел в газете карикатуру на свою картину "Утренняя заря", авторства Петрова. Поскольку согласия на создание карикатуры Иванов не давал, он обратился к Петрову с выплатить ему компенсацию в размере 50 тысяч рублей за незаконное использование производного произведения. Петров возразил, что создание карикатуры разрешено законом без согласия автора первоначального произведения. </w:t>
            </w:r>
          </w:p>
          <w:p w:rsidR="00BE19CE" w:rsidRDefault="00F5135F">
            <w:pPr>
              <w:autoSpaceDE w:val="0"/>
              <w:autoSpaceDN w:val="0"/>
              <w:adjustRightInd w:val="0"/>
              <w:ind w:firstLine="567"/>
              <w:jc w:val="both"/>
              <w:rPr>
                <w:b/>
                <w:i/>
                <w:iCs/>
              </w:rPr>
            </w:pPr>
            <w:r>
              <w:rPr>
                <w:i/>
              </w:rPr>
              <w:t>Кто прав в данном споре?</w:t>
            </w:r>
          </w:p>
        </w:tc>
      </w:tr>
      <w:tr w:rsidR="00BE19CE" w:rsidTr="00F34467">
        <w:trPr>
          <w:trHeight w:val="1977"/>
        </w:trPr>
        <w:tc>
          <w:tcPr>
            <w:tcW w:w="1818" w:type="dxa"/>
            <w:vMerge/>
          </w:tcPr>
          <w:p w:rsidR="00BE19CE" w:rsidRDefault="00BE19CE">
            <w:pPr>
              <w:jc w:val="both"/>
            </w:pPr>
          </w:p>
        </w:tc>
        <w:tc>
          <w:tcPr>
            <w:tcW w:w="1559" w:type="dxa"/>
          </w:tcPr>
          <w:p w:rsidR="00BE19CE" w:rsidRDefault="00F5135F">
            <w:pPr>
              <w:spacing w:before="100" w:beforeAutospacing="1" w:after="100" w:afterAutospacing="1"/>
            </w:pPr>
            <w:r>
              <w:t>3. 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2249" w:type="dxa"/>
          </w:tcPr>
          <w:p w:rsidR="00BE19CE" w:rsidRDefault="00F5135F">
            <w:pPr>
              <w:tabs>
                <w:tab w:val="left" w:pos="0"/>
              </w:tabs>
              <w:suppressAutoHyphens/>
              <w:jc w:val="both"/>
            </w:pPr>
            <w:r>
              <w:rPr>
                <w:b/>
              </w:rPr>
              <w:t>Знать</w:t>
            </w:r>
            <w:r>
              <w:t xml:space="preserve">: основные методы предупреждения и пресечения правонарушений в сфере интеллектуальной собственности; </w:t>
            </w:r>
            <w:r>
              <w:rPr>
                <w:rFonts w:eastAsia="Calibri"/>
                <w:color w:val="231F20"/>
              </w:rPr>
              <w:t>основные способы защиты прав на объекты интеллектуальной собственности</w:t>
            </w:r>
            <w:r>
              <w:t>.</w:t>
            </w:r>
          </w:p>
          <w:p w:rsidR="00BE19CE" w:rsidRDefault="00F5135F">
            <w:pPr>
              <w:autoSpaceDE w:val="0"/>
              <w:autoSpaceDN w:val="0"/>
              <w:adjustRightInd w:val="0"/>
              <w:jc w:val="both"/>
              <w:rPr>
                <w:b/>
              </w:rPr>
            </w:pPr>
            <w:r>
              <w:rPr>
                <w:b/>
              </w:rPr>
              <w:t>Уметь</w:t>
            </w:r>
            <w:r>
              <w:t>: применять методы предупреждения и пресечения правонарушений в сфере интеллектуальной собственности в профессиональной деятельности.</w:t>
            </w:r>
          </w:p>
        </w:tc>
        <w:tc>
          <w:tcPr>
            <w:tcW w:w="5264" w:type="dxa"/>
          </w:tcPr>
          <w:p w:rsidR="00BE19CE" w:rsidRDefault="00F5135F">
            <w:pPr>
              <w:pStyle w:val="Style25"/>
              <w:tabs>
                <w:tab w:val="left" w:pos="851"/>
              </w:tabs>
              <w:ind w:firstLine="335"/>
              <w:jc w:val="center"/>
              <w:rPr>
                <w:b/>
                <w:iCs/>
              </w:rPr>
            </w:pPr>
            <w:r>
              <w:rPr>
                <w:b/>
                <w:iCs/>
              </w:rPr>
              <w:t>Задание 1.</w:t>
            </w:r>
          </w:p>
          <w:p w:rsidR="00BE19CE" w:rsidRDefault="00F5135F">
            <w:pPr>
              <w:widowControl w:val="0"/>
              <w:ind w:firstLine="335"/>
              <w:jc w:val="both"/>
            </w:pPr>
            <w:r>
              <w:t>На основе системного анализа правовых основ деятельности по предупреждению правонарушений в сфере интеллектуальной собственности решите задачу:</w:t>
            </w:r>
          </w:p>
          <w:p w:rsidR="00BE19CE" w:rsidRDefault="00F5135F">
            <w:pPr>
              <w:widowControl w:val="0"/>
              <w:autoSpaceDE w:val="0"/>
              <w:autoSpaceDN w:val="0"/>
              <w:adjustRightInd w:val="0"/>
              <w:ind w:firstLine="567"/>
              <w:jc w:val="both"/>
            </w:pPr>
            <w:r>
              <w:t xml:space="preserve">ООО Альфа и ООО Бета занимаются оказанием юридических услуг и являются конкурентами на рынке. ООО Альфа является правообладателем товарного знака Легис с 2020 года. ООО Бета зарегистрировало товарный знак Легис+ в 2022 году. ООО Альфа потребовало аннулировать регистрацию сходного до степени смешения товарного знака ООО Бета, однако, ООО Бета представило доказательства использования обозначения Легис+ с 2018 года в качестве коммерческого обозначения. </w:t>
            </w:r>
          </w:p>
          <w:p w:rsidR="00BE19CE" w:rsidRDefault="00F5135F">
            <w:pPr>
              <w:widowControl w:val="0"/>
              <w:autoSpaceDE w:val="0"/>
              <w:autoSpaceDN w:val="0"/>
              <w:adjustRightInd w:val="0"/>
              <w:ind w:firstLine="567"/>
              <w:jc w:val="both"/>
              <w:rPr>
                <w:rFonts w:eastAsia="Calibri"/>
                <w:b/>
                <w:i/>
              </w:rPr>
            </w:pPr>
            <w:r>
              <w:rPr>
                <w:i/>
              </w:rPr>
              <w:t>Можно ли привлечь ООО Бета к гражданско-правовой ответственности за нарушение исключительного права ООО Альфа на товарный знак?</w:t>
            </w:r>
          </w:p>
          <w:p w:rsidR="00BE19CE" w:rsidRDefault="00BE19CE">
            <w:pPr>
              <w:pStyle w:val="Style25"/>
              <w:tabs>
                <w:tab w:val="left" w:pos="851"/>
              </w:tabs>
              <w:jc w:val="center"/>
              <w:rPr>
                <w:b/>
                <w:iCs/>
              </w:rPr>
            </w:pPr>
          </w:p>
        </w:tc>
      </w:tr>
    </w:tbl>
    <w:p w:rsidR="00BE19CE" w:rsidRDefault="00BE19CE">
      <w:pPr>
        <w:ind w:firstLine="709"/>
        <w:jc w:val="center"/>
        <w:rPr>
          <w:b/>
          <w:sz w:val="28"/>
          <w:szCs w:val="28"/>
        </w:rPr>
      </w:pPr>
      <w:bookmarkStart w:id="1" w:name="_Toc530766364"/>
    </w:p>
    <w:p w:rsidR="00BE19CE" w:rsidRDefault="00F5135F">
      <w:pPr>
        <w:ind w:firstLine="709"/>
        <w:jc w:val="center"/>
        <w:rPr>
          <w:b/>
          <w:sz w:val="28"/>
          <w:szCs w:val="28"/>
        </w:rPr>
      </w:pPr>
      <w:r>
        <w:rPr>
          <w:b/>
          <w:sz w:val="28"/>
          <w:szCs w:val="28"/>
        </w:rPr>
        <w:t>Примерные вопросы для подготовки к экзамену</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 xml:space="preserve">Место результатов интеллектуальной деятельности и приравненных к ним средств индивидуализации в системе объектов гражданских прав. </w:t>
      </w:r>
    </w:p>
    <w:p w:rsidR="00BE19CE" w:rsidRDefault="00F5135F">
      <w:pPr>
        <w:pStyle w:val="ConsPlusNormal"/>
        <w:widowControl/>
        <w:numPr>
          <w:ilvl w:val="0"/>
          <w:numId w:val="3"/>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Сравнительно - правовая характеристика исключительного права и личных неимущественных прав на произведение.</w:t>
      </w:r>
    </w:p>
    <w:p w:rsidR="00BE19CE" w:rsidRDefault="00F5135F">
      <w:pPr>
        <w:pStyle w:val="ConsPlusNormal"/>
        <w:widowControl/>
        <w:numPr>
          <w:ilvl w:val="0"/>
          <w:numId w:val="3"/>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lang w:eastAsia="ru-RU"/>
        </w:rPr>
        <w:t>Понятие, виды и особенности защиты личных неимущественных прав автора</w:t>
      </w:r>
      <w:r>
        <w:rPr>
          <w:rFonts w:ascii="Times New Roman" w:hAnsi="Times New Roman" w:cs="Times New Roman"/>
          <w:sz w:val="28"/>
          <w:szCs w:val="28"/>
        </w:rPr>
        <w:t>.</w:t>
      </w:r>
    </w:p>
    <w:p w:rsidR="00BE19CE" w:rsidRDefault="00F5135F">
      <w:pPr>
        <w:pStyle w:val="ConsPlusNormal"/>
        <w:widowControl/>
        <w:numPr>
          <w:ilvl w:val="0"/>
          <w:numId w:val="3"/>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lang w:eastAsia="ru-RU"/>
        </w:rPr>
        <w:lastRenderedPageBreak/>
        <w:t>Понятие, способы реализации и особенности защиты исключительного права автора</w:t>
      </w:r>
      <w:r>
        <w:rPr>
          <w:rFonts w:ascii="Times New Roman" w:hAnsi="Times New Roman" w:cs="Times New Roman"/>
          <w:sz w:val="28"/>
          <w:szCs w:val="28"/>
        </w:rPr>
        <w:t>.</w:t>
      </w:r>
    </w:p>
    <w:p w:rsidR="00BE19CE" w:rsidRDefault="00F5135F">
      <w:pPr>
        <w:pStyle w:val="af8"/>
        <w:numPr>
          <w:ilvl w:val="0"/>
          <w:numId w:val="3"/>
        </w:numPr>
        <w:tabs>
          <w:tab w:val="left" w:pos="0"/>
          <w:tab w:val="left" w:pos="851"/>
          <w:tab w:val="left" w:pos="993"/>
        </w:tabs>
        <w:spacing w:line="360" w:lineRule="auto"/>
        <w:ind w:left="0" w:firstLine="567"/>
        <w:jc w:val="both"/>
        <w:rPr>
          <w:sz w:val="28"/>
          <w:szCs w:val="28"/>
        </w:rPr>
      </w:pPr>
      <w:r>
        <w:rPr>
          <w:sz w:val="28"/>
          <w:szCs w:val="28"/>
        </w:rPr>
        <w:t>Объекты, не охраняемые авторским правом: проблемы правоприменения.</w:t>
      </w:r>
    </w:p>
    <w:p w:rsidR="00BE19CE" w:rsidRDefault="00F5135F">
      <w:pPr>
        <w:pStyle w:val="af8"/>
        <w:numPr>
          <w:ilvl w:val="0"/>
          <w:numId w:val="3"/>
        </w:numPr>
        <w:tabs>
          <w:tab w:val="left" w:pos="0"/>
          <w:tab w:val="left" w:pos="851"/>
          <w:tab w:val="left" w:pos="993"/>
        </w:tabs>
        <w:spacing w:line="360" w:lineRule="auto"/>
        <w:ind w:left="0" w:firstLine="567"/>
        <w:jc w:val="both"/>
        <w:rPr>
          <w:sz w:val="28"/>
          <w:szCs w:val="28"/>
        </w:rPr>
      </w:pPr>
      <w:r>
        <w:rPr>
          <w:sz w:val="28"/>
          <w:szCs w:val="28"/>
        </w:rPr>
        <w:t>Критерии охраноспособности объектов авторского права в доктрине и судебной практике.</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Субъекты прав на результаты творческой деятельности.</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Информационный посредник как субъект ответственности за нарушение исключительных прав в сети Интернет.</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Понятие и виды соавторства, особенности наследования исключительных прав на произведения, созданные в соавторстве.</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Право на переработку и право на неприкосновенность произведения: соотношение и разграничение на практике.</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 xml:space="preserve">Право на отзыв: общая правовая характеристика. </w:t>
      </w:r>
    </w:p>
    <w:p w:rsidR="00BE19CE" w:rsidRDefault="00F5135F">
      <w:pPr>
        <w:pStyle w:val="ConsPlusNormal"/>
        <w:widowControl/>
        <w:numPr>
          <w:ilvl w:val="0"/>
          <w:numId w:val="3"/>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 следования: общая правовая характеристика.</w:t>
      </w:r>
    </w:p>
    <w:p w:rsidR="00BE19CE" w:rsidRDefault="00F5135F">
      <w:pPr>
        <w:pStyle w:val="ConsPlusNormal"/>
        <w:widowControl/>
        <w:numPr>
          <w:ilvl w:val="0"/>
          <w:numId w:val="3"/>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 доступа: общая правовая характеристика.</w:t>
      </w:r>
    </w:p>
    <w:p w:rsidR="00BE19CE" w:rsidRDefault="00F5135F">
      <w:pPr>
        <w:pStyle w:val="ConsPlusNormal"/>
        <w:widowControl/>
        <w:numPr>
          <w:ilvl w:val="0"/>
          <w:numId w:val="3"/>
        </w:numPr>
        <w:tabs>
          <w:tab w:val="left" w:pos="0"/>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 на обнародование: общая правовая характеристика.</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Исчерпание прав на произведение: особенности правоприменения.</w:t>
      </w:r>
    </w:p>
    <w:p w:rsidR="00BE19CE" w:rsidRDefault="00F5135F">
      <w:pPr>
        <w:numPr>
          <w:ilvl w:val="0"/>
          <w:numId w:val="3"/>
        </w:numPr>
        <w:tabs>
          <w:tab w:val="left" w:pos="0"/>
          <w:tab w:val="left" w:pos="851"/>
          <w:tab w:val="left" w:pos="993"/>
        </w:tabs>
        <w:spacing w:line="360" w:lineRule="auto"/>
        <w:ind w:left="0" w:firstLine="567"/>
        <w:jc w:val="both"/>
        <w:rPr>
          <w:sz w:val="28"/>
          <w:szCs w:val="28"/>
        </w:rPr>
      </w:pPr>
      <w:r>
        <w:rPr>
          <w:sz w:val="28"/>
          <w:szCs w:val="28"/>
        </w:rPr>
        <w:t>Свободное использование произведения в личных целях: особенности правоприменения.</w:t>
      </w:r>
    </w:p>
    <w:p w:rsidR="00BE19CE" w:rsidRDefault="00F5135F">
      <w:pPr>
        <w:numPr>
          <w:ilvl w:val="0"/>
          <w:numId w:val="3"/>
        </w:numPr>
        <w:shd w:val="clear" w:color="auto" w:fill="FFFFFF"/>
        <w:tabs>
          <w:tab w:val="left" w:pos="0"/>
          <w:tab w:val="left" w:pos="851"/>
          <w:tab w:val="left" w:pos="993"/>
        </w:tabs>
        <w:spacing w:line="360" w:lineRule="auto"/>
        <w:ind w:left="0" w:firstLine="567"/>
        <w:jc w:val="both"/>
        <w:rPr>
          <w:sz w:val="28"/>
          <w:szCs w:val="28"/>
        </w:rPr>
      </w:pPr>
      <w:r>
        <w:rPr>
          <w:sz w:val="28"/>
          <w:szCs w:val="28"/>
        </w:rPr>
        <w:t>Свободное использование произведения в жанре пародии и карикатуры: особенности правоприменения.</w:t>
      </w:r>
    </w:p>
    <w:p w:rsidR="00BE19CE" w:rsidRDefault="00F5135F">
      <w:pPr>
        <w:numPr>
          <w:ilvl w:val="0"/>
          <w:numId w:val="3"/>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Pr>
          <w:sz w:val="28"/>
          <w:szCs w:val="28"/>
        </w:rPr>
        <w:t>Свободное использование произведения, постоянно находящего в месте, открытом для свободного посещения: особенности правоприменения.</w:t>
      </w:r>
    </w:p>
    <w:p w:rsidR="00BE19CE" w:rsidRDefault="00F5135F">
      <w:pPr>
        <w:numPr>
          <w:ilvl w:val="0"/>
          <w:numId w:val="3"/>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Pr>
          <w:sz w:val="28"/>
          <w:szCs w:val="28"/>
        </w:rPr>
        <w:t>Свободное использование произведения библиотеками и архивами: особенности правоприменения.</w:t>
      </w:r>
    </w:p>
    <w:p w:rsidR="00BE19CE" w:rsidRDefault="00F5135F">
      <w:pPr>
        <w:numPr>
          <w:ilvl w:val="0"/>
          <w:numId w:val="3"/>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Pr>
          <w:sz w:val="28"/>
          <w:szCs w:val="28"/>
        </w:rPr>
        <w:t>Свободное использование произведения изобразительного искусства: особенности правоприменения.</w:t>
      </w:r>
    </w:p>
    <w:p w:rsidR="00BE19CE" w:rsidRDefault="00F5135F">
      <w:pPr>
        <w:numPr>
          <w:ilvl w:val="0"/>
          <w:numId w:val="3"/>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Pr>
          <w:bCs/>
          <w:sz w:val="28"/>
          <w:szCs w:val="28"/>
        </w:rPr>
        <w:t>Свободное воспроизведение произведения для целей правоприменения</w:t>
      </w:r>
      <w:r>
        <w:rPr>
          <w:sz w:val="28"/>
          <w:szCs w:val="28"/>
        </w:rPr>
        <w:t xml:space="preserve">. </w:t>
      </w:r>
    </w:p>
    <w:p w:rsidR="00BE19CE" w:rsidRDefault="00F5135F">
      <w:pPr>
        <w:numPr>
          <w:ilvl w:val="0"/>
          <w:numId w:val="3"/>
        </w:numPr>
        <w:shd w:val="clear" w:color="auto" w:fill="FFFFFF"/>
        <w:tabs>
          <w:tab w:val="left" w:pos="0"/>
          <w:tab w:val="left" w:pos="851"/>
          <w:tab w:val="left" w:pos="993"/>
        </w:tabs>
        <w:autoSpaceDE w:val="0"/>
        <w:autoSpaceDN w:val="0"/>
        <w:adjustRightInd w:val="0"/>
        <w:spacing w:line="360" w:lineRule="auto"/>
        <w:ind w:left="0" w:firstLine="567"/>
        <w:jc w:val="both"/>
        <w:rPr>
          <w:sz w:val="28"/>
          <w:szCs w:val="28"/>
        </w:rPr>
      </w:pPr>
      <w:r>
        <w:rPr>
          <w:sz w:val="28"/>
          <w:szCs w:val="28"/>
        </w:rPr>
        <w:t>Противоречие товарного знака общественным интересам, принципам гуманности и морали: особенности правоприменения.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lastRenderedPageBreak/>
        <w:t>Понятие аудиовизуального произведения и субъекты права на аудиовизуальное произведение.</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Особенности правового режима служебных произведений.</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Нетрадиционные товарные знаки: особенности правового регулирования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Договор авторского заказа, договор на выполнение НИР и ОКР и договор оказания услуг: сравнительно - правовая характеристика</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Возникновение и осуществление прав на наименования мест происхождения товаров и географические указания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Особенности регистрации товарных знаков, включающих названия географических объектов</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Двойственность правовой природы базы данных</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Относительные основания для отказа в регистрации товарных знаков: проблемы правоприменения и установления факта злоупотребления правом</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Исчерпание прав на товарный знак: особенности правоприменения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Товарные знаки, включающие объекты авторского права: особенности правового регулирования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Прекращение исключительного права на товарный знак в результате его неиспользования: особенности правоприменения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Товарный знак и доменное имя: особенности защиты прав</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Соотношение прав на фирменное наименование с правами на коммерческое обозначение</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Принудительная лицензия на результаты научно – технической деятельности: понятие, виды, порядок выдачи</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color w:val="000000"/>
          <w:sz w:val="28"/>
          <w:szCs w:val="28"/>
        </w:rPr>
        <w:t>Основные отличия системы регистрации по Мадридскому соглашению и Мадридскому протоколу</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Право преждепользования и право послепользования: сравнительно - правовая характеристика</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Открытая лицензия на результаты интеллектуальной деятельности: понятие и виды</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lastRenderedPageBreak/>
        <w:t>Правовые последствия признания патента на изобретение частично недействительным</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Объекты, не являющиеся изобретениями в случае, когда заявка на выдачу патента на изобретение касается этих объектов как таковых</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Объекты, не являющиеся объектами патентных прав</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Объекты патентного прав: понятие и условия их патентоспособности</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Определение количества фактов неправомерного использования товарного знака в случае размещения в сети Интернет тождественного или сходного с ним до степени смешения обозначения при предложении к продаже различных товаров на нескольких интернет-страницах одного сайта</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Определении количества фактов нарушения права на одно произведение при его использовании в сети Интернет в различных формах или различными способами</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Компенсация за нарушение исключительного права: особенности исчисления и применения</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Лицензионный договор: общая правовая характеристика, понятие и виды</w:t>
      </w:r>
    </w:p>
    <w:p w:rsidR="00BE19CE"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Залог исключительных прав: основания возникновения, условия, порядок обращения взыскания</w:t>
      </w:r>
    </w:p>
    <w:p w:rsidR="00BE19CE" w:rsidRPr="009842E2" w:rsidRDefault="00F5135F">
      <w:pPr>
        <w:numPr>
          <w:ilvl w:val="0"/>
          <w:numId w:val="3"/>
        </w:numPr>
        <w:shd w:val="clear" w:color="auto" w:fill="FFFFFF"/>
        <w:tabs>
          <w:tab w:val="left" w:pos="0"/>
          <w:tab w:val="left" w:pos="851"/>
          <w:tab w:val="left" w:pos="993"/>
          <w:tab w:val="left" w:pos="1134"/>
        </w:tabs>
        <w:autoSpaceDE w:val="0"/>
        <w:autoSpaceDN w:val="0"/>
        <w:adjustRightInd w:val="0"/>
        <w:spacing w:line="360" w:lineRule="auto"/>
        <w:ind w:left="0" w:firstLine="567"/>
        <w:jc w:val="both"/>
        <w:rPr>
          <w:sz w:val="28"/>
          <w:szCs w:val="28"/>
        </w:rPr>
      </w:pPr>
      <w:r>
        <w:rPr>
          <w:sz w:val="28"/>
          <w:szCs w:val="28"/>
        </w:rPr>
        <w:t>Договор об отчуждении исключительного права на результат интеллектуальной деятельности: общая правовая характеристика</w:t>
      </w:r>
    </w:p>
    <w:p w:rsidR="009842E2" w:rsidRPr="009842E2" w:rsidRDefault="009842E2" w:rsidP="009842E2">
      <w:pPr>
        <w:pStyle w:val="af8"/>
        <w:numPr>
          <w:ilvl w:val="0"/>
          <w:numId w:val="3"/>
        </w:numPr>
        <w:rPr>
          <w:sz w:val="28"/>
          <w:szCs w:val="28"/>
        </w:rPr>
      </w:pPr>
      <w:r w:rsidRPr="009842E2">
        <w:rPr>
          <w:sz w:val="28"/>
          <w:szCs w:val="28"/>
        </w:rPr>
        <w:t>Договор авторского заказа, договор на выполнение НИР и ОКР и договор оказания услуг: сравнительно - правовая характеристика</w:t>
      </w:r>
    </w:p>
    <w:p w:rsidR="003F14B3" w:rsidRPr="00215356" w:rsidRDefault="003F14B3" w:rsidP="009842E2">
      <w:pPr>
        <w:shd w:val="clear" w:color="auto" w:fill="FFFFFF"/>
        <w:tabs>
          <w:tab w:val="left" w:pos="0"/>
          <w:tab w:val="left" w:pos="851"/>
          <w:tab w:val="left" w:pos="993"/>
          <w:tab w:val="left" w:pos="1134"/>
        </w:tabs>
        <w:autoSpaceDE w:val="0"/>
        <w:autoSpaceDN w:val="0"/>
        <w:adjustRightInd w:val="0"/>
        <w:spacing w:line="360" w:lineRule="auto"/>
        <w:jc w:val="both"/>
        <w:rPr>
          <w:sz w:val="28"/>
          <w:szCs w:val="28"/>
        </w:rPr>
      </w:pPr>
    </w:p>
    <w:p w:rsidR="003F14B3" w:rsidRPr="002339CF" w:rsidRDefault="003F14B3" w:rsidP="003F14B3">
      <w:pPr>
        <w:shd w:val="clear" w:color="auto" w:fill="FFFFFF"/>
        <w:tabs>
          <w:tab w:val="left" w:pos="0"/>
          <w:tab w:val="left" w:pos="851"/>
          <w:tab w:val="left" w:pos="993"/>
          <w:tab w:val="left" w:pos="1134"/>
        </w:tabs>
        <w:autoSpaceDE w:val="0"/>
        <w:autoSpaceDN w:val="0"/>
        <w:adjustRightInd w:val="0"/>
        <w:spacing w:line="360" w:lineRule="auto"/>
        <w:ind w:left="567"/>
        <w:jc w:val="both"/>
        <w:rPr>
          <w:b/>
          <w:sz w:val="28"/>
          <w:szCs w:val="28"/>
        </w:rPr>
      </w:pPr>
      <w:r w:rsidRPr="002339CF">
        <w:rPr>
          <w:b/>
          <w:sz w:val="28"/>
          <w:szCs w:val="28"/>
        </w:rPr>
        <w:t>Примеры практико-ориентированных заданий</w:t>
      </w:r>
    </w:p>
    <w:p w:rsidR="002339CF" w:rsidRDefault="002339CF" w:rsidP="002339CF">
      <w:pPr>
        <w:rPr>
          <w:sz w:val="28"/>
          <w:szCs w:val="28"/>
        </w:rPr>
      </w:pPr>
      <w:r>
        <w:rPr>
          <w:sz w:val="28"/>
          <w:szCs w:val="28"/>
        </w:rPr>
        <w:t xml:space="preserve">     Истец Андропов С. С. обратился в суд с иском к ответчику ООО «Слово» о защите авторских прав. Мотивировал он свои требования тем, что ООО «Слово» является учредителем и издателем Рекламно-информационного журнала «For People». В номере № (23) за март 2020 г. на странице 110 журнала без согласия истца были опубликованы пять фотографических произведений, принадлежащих истцу. Фотографии сделаны истцом на II – ом открытом чемпионате города по парашютному спорту на аэродроме «Боровая».  ООО «Слово» опубликовало в Рекламно-информационном журнале «For People» пять фотографий без согласия и без указания автора, чем нарушило его интеллектуальные права.</w:t>
      </w:r>
    </w:p>
    <w:p w:rsidR="002339CF" w:rsidRPr="00215356" w:rsidRDefault="002339CF" w:rsidP="002339CF"/>
    <w:p w:rsidR="002339CF" w:rsidRPr="00215356" w:rsidRDefault="002339CF" w:rsidP="002339CF">
      <w:pPr>
        <w:rPr>
          <w:sz w:val="28"/>
          <w:szCs w:val="28"/>
        </w:rPr>
      </w:pPr>
      <w:r w:rsidRPr="009842E2">
        <w:rPr>
          <w:sz w:val="28"/>
          <w:szCs w:val="28"/>
        </w:rPr>
        <w:lastRenderedPageBreak/>
        <w:t>Вопросы: 1.Кто признается автором и правообладателем результата интеллектуальной деятельности? Какие права они имеют? 2.  Какими способами могут защищаться интеллектуальные права</w:t>
      </w:r>
      <w:r w:rsidRPr="00873658">
        <w:rPr>
          <w:sz w:val="28"/>
          <w:szCs w:val="28"/>
        </w:rPr>
        <w:t>?</w:t>
      </w:r>
      <w:r w:rsidR="009842E2" w:rsidRPr="00873658">
        <w:rPr>
          <w:sz w:val="28"/>
          <w:szCs w:val="28"/>
        </w:rPr>
        <w:t xml:space="preserve"> </w:t>
      </w:r>
      <w:r w:rsidRPr="009842E2">
        <w:rPr>
          <w:sz w:val="28"/>
          <w:szCs w:val="28"/>
        </w:rPr>
        <w:t>3.  В каких случаях допускается свободное использование произведения без согласия автора или иного правообладателя и без выплаты вознаграждения? Подходит ли ситуация, описанная в задаче, под эти случаи?</w:t>
      </w:r>
    </w:p>
    <w:p w:rsidR="003F14B3" w:rsidRPr="003F14B3" w:rsidRDefault="003F14B3" w:rsidP="003F14B3">
      <w:pPr>
        <w:shd w:val="clear" w:color="auto" w:fill="FFFFFF"/>
        <w:tabs>
          <w:tab w:val="left" w:pos="0"/>
          <w:tab w:val="left" w:pos="851"/>
          <w:tab w:val="left" w:pos="993"/>
          <w:tab w:val="left" w:pos="1134"/>
        </w:tabs>
        <w:autoSpaceDE w:val="0"/>
        <w:autoSpaceDN w:val="0"/>
        <w:adjustRightInd w:val="0"/>
        <w:spacing w:line="360" w:lineRule="auto"/>
        <w:ind w:left="567"/>
        <w:jc w:val="both"/>
        <w:rPr>
          <w:b/>
          <w:color w:val="FF0000"/>
          <w:sz w:val="28"/>
          <w:szCs w:val="28"/>
        </w:rPr>
      </w:pPr>
    </w:p>
    <w:p w:rsidR="00BE19CE" w:rsidRDefault="00F5135F">
      <w:pPr>
        <w:pStyle w:val="af8"/>
        <w:spacing w:line="360" w:lineRule="auto"/>
        <w:jc w:val="both"/>
        <w:rPr>
          <w:b/>
          <w:color w:val="000000"/>
          <w:sz w:val="28"/>
          <w:szCs w:val="28"/>
        </w:rPr>
      </w:pPr>
      <w:r>
        <w:rPr>
          <w:b/>
          <w:color w:val="000000"/>
          <w:sz w:val="28"/>
          <w:szCs w:val="28"/>
        </w:rPr>
        <w:t>Пример экзаменационного билета</w:t>
      </w:r>
    </w:p>
    <w:p w:rsidR="00BE19CE" w:rsidRDefault="00F5135F">
      <w:pPr>
        <w:pStyle w:val="af8"/>
        <w:spacing w:line="360" w:lineRule="auto"/>
        <w:jc w:val="center"/>
        <w:rPr>
          <w:b/>
          <w:sz w:val="28"/>
          <w:szCs w:val="28"/>
        </w:rPr>
      </w:pPr>
      <w:r>
        <w:rPr>
          <w:b/>
          <w:sz w:val="28"/>
          <w:szCs w:val="28"/>
        </w:rPr>
        <w:t>ЭКЗАМЕНАЦИОННЫЙ БИЛЕТ № …</w:t>
      </w:r>
    </w:p>
    <w:p w:rsidR="00BE19CE" w:rsidRDefault="00F5135F">
      <w:pPr>
        <w:pStyle w:val="af8"/>
        <w:jc w:val="both"/>
        <w:rPr>
          <w:b/>
        </w:rPr>
      </w:pPr>
      <w:r>
        <w:rPr>
          <w:b/>
        </w:rPr>
        <w:t>1 вопрос (20 баллов)</w:t>
      </w:r>
    </w:p>
    <w:p w:rsidR="00BE19CE" w:rsidRDefault="00F5135F">
      <w:pPr>
        <w:pStyle w:val="af8"/>
        <w:jc w:val="both"/>
        <w:rPr>
          <w:b/>
        </w:rPr>
      </w:pPr>
      <w:r>
        <w:t>Исключительное право и оборот прав в современной экономике</w:t>
      </w:r>
    </w:p>
    <w:p w:rsidR="00BE19CE" w:rsidRDefault="00F5135F">
      <w:pPr>
        <w:pStyle w:val="af8"/>
        <w:jc w:val="both"/>
        <w:rPr>
          <w:b/>
        </w:rPr>
      </w:pPr>
      <w:r>
        <w:rPr>
          <w:b/>
        </w:rPr>
        <w:t>2 вопрос (20  баллов)</w:t>
      </w:r>
    </w:p>
    <w:p w:rsidR="00BE19CE" w:rsidRDefault="00F5135F">
      <w:pPr>
        <w:pStyle w:val="af8"/>
        <w:rPr>
          <w:b/>
        </w:rPr>
      </w:pPr>
      <w:r>
        <w:t>Товарный знак и доменное имя: особенности защиты прав.</w:t>
      </w:r>
    </w:p>
    <w:p w:rsidR="00BE19CE" w:rsidRDefault="00F5135F">
      <w:pPr>
        <w:pStyle w:val="af8"/>
        <w:rPr>
          <w:b/>
        </w:rPr>
      </w:pPr>
      <w:r>
        <w:rPr>
          <w:b/>
        </w:rPr>
        <w:t xml:space="preserve">3 вопрос (20 баллов) </w:t>
      </w:r>
    </w:p>
    <w:p w:rsidR="00BE19CE" w:rsidRDefault="00F5135F">
      <w:pPr>
        <w:pStyle w:val="af8"/>
        <w:ind w:left="709"/>
        <w:rPr>
          <w:i/>
        </w:rPr>
      </w:pPr>
      <w:r>
        <w:rPr>
          <w:b/>
        </w:rPr>
        <w:t xml:space="preserve">Решите следующую ситуационную задачу, </w:t>
      </w:r>
      <w:r>
        <w:rPr>
          <w:b/>
          <w:i/>
        </w:rPr>
        <w:t>основываясь и указывая соответствующую статью нормативного правового акта</w:t>
      </w:r>
      <w:r>
        <w:rPr>
          <w:i/>
        </w:rPr>
        <w:t>.</w:t>
      </w:r>
    </w:p>
    <w:p w:rsidR="00BE19CE" w:rsidRDefault="00F5135F">
      <w:pPr>
        <w:pStyle w:val="af8"/>
        <w:widowControl w:val="0"/>
        <w:autoSpaceDE w:val="0"/>
        <w:autoSpaceDN w:val="0"/>
        <w:adjustRightInd w:val="0"/>
        <w:jc w:val="both"/>
      </w:pPr>
      <w:r>
        <w:t xml:space="preserve">Индивидуальный предприниматель владеет рестораном "Мираж". Для создания приятной атмосферы в ресторане с использованием радиоприемника, усилителя и колонок включается музыка, передаваемая по радио. Гражданин Иванов, посетивший ресторан "мираж" услышал песню, исполнителем которой он являлся и заявил индивидуальному предпринимателю, что тот нарушает его права. Владелец ресторана возразил, что данный факт нарушением исключительного права на фонограммы не является, т.к. фонограмма включена в радиопередачу и если кому и предъявлять претензию, то радиостанции, на частоте которой транслируют песню Иванова. Кроме того, вход в ресторан является бесплатным, что по мнению индивидуального предпринимателя свидетельствует о том, что он не извлекает прибыль от транслируемой в ресторане музыки. </w:t>
      </w:r>
    </w:p>
    <w:p w:rsidR="00BE19CE" w:rsidRDefault="00F5135F">
      <w:pPr>
        <w:pStyle w:val="af8"/>
        <w:widowControl w:val="0"/>
        <w:autoSpaceDE w:val="0"/>
        <w:autoSpaceDN w:val="0"/>
        <w:adjustRightInd w:val="0"/>
        <w:jc w:val="both"/>
      </w:pPr>
      <w:r>
        <w:t>Кто права в данном споре? Ответ обоснуйте ссылками на нормы права.</w:t>
      </w:r>
    </w:p>
    <w:bookmarkEnd w:id="1"/>
    <w:p w:rsidR="00BE19CE" w:rsidRDefault="00BE19CE">
      <w:pPr>
        <w:spacing w:line="276" w:lineRule="auto"/>
        <w:ind w:firstLine="567"/>
        <w:contextualSpacing/>
        <w:jc w:val="both"/>
        <w:rPr>
          <w:b/>
          <w:sz w:val="28"/>
          <w:szCs w:val="28"/>
        </w:rPr>
      </w:pPr>
    </w:p>
    <w:p w:rsidR="00BE19CE" w:rsidRDefault="00F5135F">
      <w:pPr>
        <w:pStyle w:val="1"/>
        <w:tabs>
          <w:tab w:val="left" w:pos="851"/>
          <w:tab w:val="left" w:pos="1134"/>
        </w:tabs>
        <w:spacing w:before="0"/>
        <w:ind w:left="26" w:firstLine="541"/>
        <w:contextualSpacing/>
        <w:jc w:val="both"/>
        <w:rPr>
          <w:rFonts w:ascii="Times New Roman" w:hAnsi="Times New Roman" w:cs="Times New Roman"/>
          <w:color w:val="auto"/>
        </w:rPr>
      </w:pPr>
      <w:r>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rsidR="00BE19CE" w:rsidRDefault="00BE19CE"/>
    <w:p w:rsidR="00BE19CE" w:rsidRDefault="00F5135F">
      <w:pPr>
        <w:tabs>
          <w:tab w:val="left" w:pos="851"/>
          <w:tab w:val="left" w:pos="993"/>
          <w:tab w:val="left" w:pos="1134"/>
        </w:tabs>
        <w:ind w:left="26" w:firstLine="541"/>
        <w:contextualSpacing/>
        <w:jc w:val="both"/>
        <w:rPr>
          <w:b/>
          <w:sz w:val="28"/>
          <w:szCs w:val="28"/>
        </w:rPr>
      </w:pPr>
      <w:r>
        <w:rPr>
          <w:b/>
          <w:sz w:val="28"/>
          <w:szCs w:val="28"/>
        </w:rPr>
        <w:t>Нормативные правовые акты</w:t>
      </w:r>
    </w:p>
    <w:p w:rsidR="00BE19CE" w:rsidRDefault="00F5135F">
      <w:pPr>
        <w:pStyle w:val="ConsPlusNormal"/>
        <w:widowControl/>
        <w:numPr>
          <w:ilvl w:val="0"/>
          <w:numId w:val="4"/>
        </w:numPr>
        <w:tabs>
          <w:tab w:val="left" w:pos="567"/>
          <w:tab w:val="left" w:pos="709"/>
          <w:tab w:val="left" w:pos="851"/>
          <w:tab w:val="left" w:pos="993"/>
        </w:tabs>
        <w:suppressAutoHyphens w:val="0"/>
        <w:autoSpaceDN w:val="0"/>
        <w:adjustRightInd w:val="0"/>
        <w:spacing w:line="360" w:lineRule="auto"/>
        <w:ind w:left="26" w:firstLine="541"/>
        <w:jc w:val="both"/>
        <w:rPr>
          <w:rFonts w:ascii="Times New Roman" w:hAnsi="Times New Roman" w:cs="Times New Roman"/>
          <w:sz w:val="28"/>
          <w:szCs w:val="28"/>
        </w:rPr>
      </w:pPr>
      <w:r>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rsidR="00BE19CE" w:rsidRDefault="00F5135F">
      <w:pPr>
        <w:pStyle w:val="ConsPlusNormal"/>
        <w:widowControl/>
        <w:numPr>
          <w:ilvl w:val="0"/>
          <w:numId w:val="4"/>
        </w:numPr>
        <w:tabs>
          <w:tab w:val="left" w:pos="567"/>
          <w:tab w:val="left" w:pos="709"/>
          <w:tab w:val="left" w:pos="851"/>
          <w:tab w:val="left" w:pos="993"/>
        </w:tabs>
        <w:suppressAutoHyphens w:val="0"/>
        <w:autoSpaceDN w:val="0"/>
        <w:adjustRightInd w:val="0"/>
        <w:spacing w:line="360" w:lineRule="auto"/>
        <w:ind w:left="28" w:firstLine="539"/>
        <w:jc w:val="both"/>
        <w:rPr>
          <w:rFonts w:ascii="Times New Roman" w:hAnsi="Times New Roman" w:cs="Times New Roman"/>
          <w:sz w:val="28"/>
          <w:szCs w:val="28"/>
        </w:rPr>
      </w:pPr>
      <w:r>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rsidR="00BE19CE" w:rsidRDefault="00F5135F">
      <w:pPr>
        <w:pStyle w:val="ConsPlusNormal"/>
        <w:widowControl/>
        <w:numPr>
          <w:ilvl w:val="0"/>
          <w:numId w:val="4"/>
        </w:numPr>
        <w:tabs>
          <w:tab w:val="left" w:pos="567"/>
          <w:tab w:val="left" w:pos="709"/>
          <w:tab w:val="left" w:pos="851"/>
          <w:tab w:val="left" w:pos="993"/>
        </w:tabs>
        <w:suppressAutoHyphens w:val="0"/>
        <w:autoSpaceDN w:val="0"/>
        <w:adjustRightInd w:val="0"/>
        <w:spacing w:line="360" w:lineRule="auto"/>
        <w:ind w:left="28" w:firstLine="539"/>
        <w:jc w:val="both"/>
        <w:rPr>
          <w:rFonts w:ascii="Times New Roman" w:hAnsi="Times New Roman" w:cs="Times New Roman"/>
          <w:sz w:val="28"/>
          <w:szCs w:val="28"/>
        </w:rPr>
      </w:pPr>
      <w:r>
        <w:rPr>
          <w:rFonts w:ascii="Times New Roman" w:hAnsi="Times New Roman" w:cs="Times New Roman"/>
          <w:sz w:val="28"/>
          <w:szCs w:val="28"/>
        </w:rPr>
        <w:t>Всемирная конвенция об авторском праве от 6 сентября 1952 г., пересмотренная в Париже 24.07.1971 г. Международные нормативные акты ЮНЕСКО", М., 1993.</w:t>
      </w:r>
    </w:p>
    <w:p w:rsidR="00BE19CE" w:rsidRDefault="00F5135F">
      <w:pPr>
        <w:pStyle w:val="ConsPlusNormal"/>
        <w:widowControl/>
        <w:numPr>
          <w:ilvl w:val="0"/>
          <w:numId w:val="4"/>
        </w:numPr>
        <w:shd w:val="clear" w:color="auto" w:fill="FFFFFF"/>
        <w:tabs>
          <w:tab w:val="left" w:pos="567"/>
          <w:tab w:val="left" w:pos="709"/>
          <w:tab w:val="left" w:pos="851"/>
          <w:tab w:val="left" w:pos="993"/>
        </w:tabs>
        <w:suppressAutoHyphens w:val="0"/>
        <w:autoSpaceDN w:val="0"/>
        <w:adjustRightInd w:val="0"/>
        <w:spacing w:line="360" w:lineRule="auto"/>
        <w:ind w:left="28" w:firstLine="539"/>
        <w:jc w:val="both"/>
        <w:rPr>
          <w:rFonts w:ascii="PT Sans" w:hAnsi="PT Sans"/>
          <w:color w:val="000000"/>
        </w:rPr>
      </w:pPr>
      <w:r>
        <w:rPr>
          <w:rFonts w:ascii="Times New Roman" w:hAnsi="Times New Roman" w:cs="Times New Roman"/>
          <w:sz w:val="28"/>
          <w:szCs w:val="28"/>
        </w:rPr>
        <w:lastRenderedPageBreak/>
        <w:t xml:space="preserve">Соглашение о торговых аспектах прав интеллектуальной собственности (ТРИПС) Марракеш, 15.04.94 г. </w:t>
      </w:r>
      <w:r>
        <w:rPr>
          <w:rFonts w:ascii="Times New Roman" w:hAnsi="Times New Roman" w:cs="Times New Roman"/>
          <w:sz w:val="28"/>
          <w:szCs w:val="28"/>
          <w:lang w:val="en-US"/>
        </w:rPr>
        <w:t>International</w:t>
      </w:r>
      <w:r>
        <w:rPr>
          <w:rFonts w:ascii="Times New Roman" w:hAnsi="Times New Roman" w:cs="Times New Roman"/>
          <w:sz w:val="28"/>
          <w:szCs w:val="28"/>
        </w:rPr>
        <w:t xml:space="preserve"> </w:t>
      </w:r>
      <w:r>
        <w:rPr>
          <w:rFonts w:ascii="Times New Roman" w:hAnsi="Times New Roman" w:cs="Times New Roman"/>
          <w:sz w:val="28"/>
          <w:szCs w:val="28"/>
          <w:lang w:val="en-US"/>
        </w:rPr>
        <w:t>Investment</w:t>
      </w:r>
      <w:r>
        <w:rPr>
          <w:rFonts w:ascii="Times New Roman" w:hAnsi="Times New Roman" w:cs="Times New Roman"/>
          <w:sz w:val="28"/>
          <w:szCs w:val="28"/>
        </w:rPr>
        <w:t xml:space="preserve"> </w:t>
      </w:r>
      <w:r>
        <w:rPr>
          <w:rFonts w:ascii="Times New Roman" w:hAnsi="Times New Roman" w:cs="Times New Roman"/>
          <w:sz w:val="28"/>
          <w:szCs w:val="28"/>
          <w:lang w:val="en-US"/>
        </w:rPr>
        <w:t>Instruments</w:t>
      </w:r>
      <w:r>
        <w:rPr>
          <w:rFonts w:ascii="Times New Roman" w:hAnsi="Times New Roman" w:cs="Times New Roman"/>
          <w:sz w:val="28"/>
          <w:szCs w:val="28"/>
        </w:rPr>
        <w:t xml:space="preserve">: </w:t>
      </w:r>
      <w:r>
        <w:rPr>
          <w:rFonts w:ascii="Times New Roman" w:hAnsi="Times New Roman" w:cs="Times New Roman"/>
          <w:sz w:val="28"/>
          <w:szCs w:val="28"/>
          <w:lang w:val="en-US"/>
        </w:rPr>
        <w:t>A</w:t>
      </w:r>
      <w:r>
        <w:rPr>
          <w:rFonts w:ascii="Times New Roman" w:hAnsi="Times New Roman" w:cs="Times New Roman"/>
          <w:sz w:val="28"/>
          <w:szCs w:val="28"/>
        </w:rPr>
        <w:t xml:space="preserve"> </w:t>
      </w:r>
      <w:r>
        <w:rPr>
          <w:rFonts w:ascii="Times New Roman" w:hAnsi="Times New Roman" w:cs="Times New Roman"/>
          <w:sz w:val="28"/>
          <w:szCs w:val="28"/>
          <w:lang w:val="en-US"/>
        </w:rPr>
        <w:t>Compendium</w:t>
      </w:r>
      <w:r>
        <w:rPr>
          <w:rFonts w:ascii="Times New Roman" w:hAnsi="Times New Roman" w:cs="Times New Roman"/>
          <w:sz w:val="28"/>
          <w:szCs w:val="28"/>
        </w:rPr>
        <w:t xml:space="preserve">. </w:t>
      </w:r>
      <w:r>
        <w:rPr>
          <w:rFonts w:ascii="Times New Roman" w:hAnsi="Times New Roman" w:cs="Times New Roman"/>
          <w:sz w:val="28"/>
          <w:szCs w:val="28"/>
          <w:lang w:val="en-US"/>
        </w:rPr>
        <w:t>Volume I.- New York and Geneva: United Nations, 1996. P. 337 - 371.</w:t>
      </w:r>
    </w:p>
    <w:p w:rsidR="00BE19CE" w:rsidRDefault="00F5135F">
      <w:pPr>
        <w:pStyle w:val="ConsPlusNormal"/>
        <w:widowControl/>
        <w:numPr>
          <w:ilvl w:val="0"/>
          <w:numId w:val="4"/>
        </w:numPr>
        <w:shd w:val="clear" w:color="auto" w:fill="FFFFFF"/>
        <w:tabs>
          <w:tab w:val="left" w:pos="567"/>
          <w:tab w:val="left" w:pos="709"/>
          <w:tab w:val="left" w:pos="851"/>
          <w:tab w:val="left" w:pos="993"/>
        </w:tabs>
        <w:suppressAutoHyphens w:val="0"/>
        <w:autoSpaceDN w:val="0"/>
        <w:adjustRightInd w:val="0"/>
        <w:spacing w:line="360" w:lineRule="auto"/>
        <w:ind w:left="28" w:firstLine="539"/>
        <w:jc w:val="both"/>
        <w:rPr>
          <w:rFonts w:ascii="Times New Roman" w:hAnsi="Times New Roman" w:cs="Times New Roman"/>
          <w:sz w:val="28"/>
          <w:szCs w:val="28"/>
        </w:rPr>
      </w:pPr>
      <w:r>
        <w:rPr>
          <w:rFonts w:ascii="Times New Roman" w:hAnsi="Times New Roman" w:cs="Times New Roman"/>
          <w:sz w:val="28"/>
          <w:szCs w:val="28"/>
        </w:rPr>
        <w:t xml:space="preserve">Конвенция об охране промышленной собственности </w:t>
      </w:r>
      <w:r>
        <w:rPr>
          <w:rFonts w:ascii="Times New Roman" w:hAnsi="Times New Roman" w:cs="Times New Roman"/>
          <w:color w:val="000000"/>
          <w:sz w:val="28"/>
          <w:szCs w:val="28"/>
        </w:rPr>
        <w:t xml:space="preserve">(Заключена в Париже 20.03.1883) (ред. от 02.10.1979). </w:t>
      </w:r>
    </w:p>
    <w:p w:rsidR="00BE19CE" w:rsidRDefault="00F5135F">
      <w:pPr>
        <w:pStyle w:val="ConsPlusNormal"/>
        <w:widowControl/>
        <w:numPr>
          <w:ilvl w:val="0"/>
          <w:numId w:val="4"/>
        </w:numPr>
        <w:tabs>
          <w:tab w:val="left" w:pos="567"/>
          <w:tab w:val="left" w:pos="709"/>
          <w:tab w:val="left" w:pos="851"/>
          <w:tab w:val="left" w:pos="993"/>
        </w:tabs>
        <w:suppressAutoHyphens w:val="0"/>
        <w:autoSpaceDN w:val="0"/>
        <w:adjustRightInd w:val="0"/>
        <w:spacing w:line="360" w:lineRule="auto"/>
        <w:ind w:left="28" w:firstLine="539"/>
        <w:jc w:val="both"/>
        <w:rPr>
          <w:rFonts w:ascii="Times New Roman" w:hAnsi="Times New Roman" w:cs="Times New Roman"/>
          <w:sz w:val="28"/>
          <w:szCs w:val="28"/>
        </w:rPr>
      </w:pPr>
      <w:r>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rsidR="00BE19CE" w:rsidRDefault="00F5135F">
      <w:pPr>
        <w:pStyle w:val="ConsPlusNormal"/>
        <w:widowControl/>
        <w:numPr>
          <w:ilvl w:val="0"/>
          <w:numId w:val="4"/>
        </w:numPr>
        <w:tabs>
          <w:tab w:val="left" w:pos="567"/>
          <w:tab w:val="left" w:pos="709"/>
          <w:tab w:val="left" w:pos="851"/>
          <w:tab w:val="left" w:pos="993"/>
        </w:tabs>
        <w:suppressAutoHyphens w:val="0"/>
        <w:autoSpaceDN w:val="0"/>
        <w:adjustRightInd w:val="0"/>
        <w:spacing w:line="360" w:lineRule="auto"/>
        <w:ind w:left="28" w:firstLine="539"/>
        <w:jc w:val="both"/>
      </w:pPr>
      <w:r>
        <w:rPr>
          <w:rFonts w:ascii="Times New Roman" w:hAnsi="Times New Roman" w:cs="Times New Roman"/>
          <w:sz w:val="28"/>
          <w:szCs w:val="28"/>
        </w:rPr>
        <w:t>Ниццкое соглашение о международной классификации изделий и услуг для регистрации торговых знаков. Заключено в г. Ницце 15.06.1957 г. (с изм. от 28.09.1979). Ниццкое соглашение о международной классификации товаров и услуг для регистрации знаков. Публикация N 292(R).- Женева: Всемирная организация интеллектуальной собственности, 1992.</w:t>
      </w:r>
    </w:p>
    <w:p w:rsidR="00BE19CE" w:rsidRDefault="00F5135F">
      <w:pPr>
        <w:pStyle w:val="aa"/>
        <w:numPr>
          <w:ilvl w:val="0"/>
          <w:numId w:val="4"/>
        </w:numPr>
        <w:suppressLineNumbers w:val="0"/>
        <w:tabs>
          <w:tab w:val="left" w:pos="709"/>
          <w:tab w:val="left" w:pos="851"/>
          <w:tab w:val="left" w:pos="993"/>
        </w:tabs>
        <w:suppressAutoHyphens w:val="0"/>
        <w:spacing w:line="360" w:lineRule="auto"/>
        <w:ind w:left="26" w:firstLine="541"/>
        <w:jc w:val="both"/>
        <w:rPr>
          <w:sz w:val="28"/>
          <w:szCs w:val="28"/>
        </w:rPr>
      </w:pPr>
      <w:r>
        <w:rPr>
          <w:sz w:val="28"/>
          <w:szCs w:val="28"/>
        </w:rPr>
        <w:t>Гражданский кодекс Российской Федерации (часть четвертая) "Парламентская газета", N 214-215, 21.12.2006, "Российская газета", N 289, 22.12.2006, "Собрание законодательства РФ", 25.12.2006, N 52 (1 ч.), ст. 5496. (в последней редакции).</w:t>
      </w:r>
    </w:p>
    <w:p w:rsidR="00BE19CE" w:rsidRDefault="00F5135F">
      <w:pPr>
        <w:spacing w:line="360" w:lineRule="auto"/>
        <w:ind w:left="26" w:firstLine="541"/>
        <w:jc w:val="center"/>
        <w:rPr>
          <w:rFonts w:eastAsiaTheme="minorHAnsi" w:cstheme="minorBidi"/>
          <w:b/>
          <w:sz w:val="28"/>
        </w:rPr>
      </w:pPr>
      <w:r>
        <w:rPr>
          <w:rFonts w:eastAsiaTheme="minorHAnsi" w:cstheme="minorBidi"/>
          <w:b/>
          <w:sz w:val="28"/>
        </w:rPr>
        <w:t>Основная литература</w:t>
      </w:r>
    </w:p>
    <w:p w:rsidR="0035792C" w:rsidRPr="0035792C" w:rsidRDefault="00F5135F" w:rsidP="006C4C4E">
      <w:pPr>
        <w:pStyle w:val="af8"/>
        <w:numPr>
          <w:ilvl w:val="0"/>
          <w:numId w:val="4"/>
        </w:numPr>
        <w:spacing w:line="360" w:lineRule="auto"/>
        <w:jc w:val="both"/>
        <w:rPr>
          <w:rFonts w:eastAsia="sans-serif"/>
          <w:b/>
          <w:color w:val="202023"/>
          <w:sz w:val="28"/>
          <w:szCs w:val="28"/>
          <w:shd w:val="clear" w:color="auto" w:fill="FFFFFF"/>
        </w:rPr>
      </w:pPr>
      <w:r w:rsidRPr="0035792C">
        <w:rPr>
          <w:rFonts w:eastAsia="sans-serif"/>
          <w:color w:val="202023"/>
          <w:sz w:val="28"/>
          <w:szCs w:val="28"/>
          <w:shd w:val="clear" w:color="auto" w:fill="FFFFFF"/>
        </w:rPr>
        <w:t>Гончаренко, Л. И. Актуальные проблемы права интеллектуальной собственности : учебник / Л.И. Гончаренко, И.А. Кулешова, О.В. Лосева [и др.] ; под ред. проф. Г.Ф. Ручкиной. — Москва : ИНФРА-М, 2023. — 320 с. — (Высшее образование: Магистратура). — DOI 10.12737/1063624.</w:t>
      </w:r>
      <w:r w:rsidR="0035792C" w:rsidRPr="0035792C">
        <w:rPr>
          <w:rFonts w:eastAsia="sans-serif"/>
          <w:color w:val="202023"/>
          <w:sz w:val="28"/>
          <w:szCs w:val="28"/>
          <w:shd w:val="clear" w:color="auto" w:fill="FFFFFF"/>
        </w:rPr>
        <w:t xml:space="preserve"> </w:t>
      </w:r>
      <w:r w:rsidRPr="0035792C">
        <w:rPr>
          <w:rFonts w:eastAsia="sans-serif"/>
          <w:color w:val="202023"/>
          <w:sz w:val="28"/>
          <w:szCs w:val="28"/>
          <w:shd w:val="clear" w:color="auto" w:fill="FFFFFF"/>
        </w:rPr>
        <w:t>—</w:t>
      </w:r>
      <w:r w:rsidR="0035792C">
        <w:rPr>
          <w:rFonts w:eastAsia="sans-serif"/>
          <w:color w:val="202023"/>
          <w:sz w:val="28"/>
          <w:szCs w:val="28"/>
          <w:shd w:val="clear" w:color="auto" w:fill="FFFFFF"/>
        </w:rPr>
        <w:t xml:space="preserve"> ЭБС </w:t>
      </w:r>
      <w:r w:rsidR="0035792C">
        <w:rPr>
          <w:rFonts w:eastAsia="sans-serif"/>
          <w:color w:val="202023"/>
          <w:sz w:val="28"/>
          <w:szCs w:val="28"/>
          <w:shd w:val="clear" w:color="auto" w:fill="FFFFFF"/>
          <w:lang w:val="en-US"/>
        </w:rPr>
        <w:t>ZNANIUM</w:t>
      </w:r>
      <w:r w:rsidR="0035792C" w:rsidRPr="0035792C">
        <w:rPr>
          <w:rFonts w:eastAsia="sans-serif"/>
          <w:color w:val="202023"/>
          <w:sz w:val="28"/>
          <w:szCs w:val="28"/>
          <w:shd w:val="clear" w:color="auto" w:fill="FFFFFF"/>
        </w:rPr>
        <w:t xml:space="preserve">. </w:t>
      </w:r>
      <w:r w:rsidR="0035792C">
        <w:rPr>
          <w:rFonts w:eastAsia="sans-serif"/>
          <w:color w:val="202023"/>
          <w:sz w:val="28"/>
          <w:szCs w:val="28"/>
          <w:shd w:val="clear" w:color="auto" w:fill="FFFFFF"/>
          <w:lang w:val="en-US"/>
        </w:rPr>
        <w:t>com</w:t>
      </w:r>
      <w:r w:rsidR="0035792C" w:rsidRPr="0035792C">
        <w:rPr>
          <w:rFonts w:eastAsia="sans-serif"/>
          <w:color w:val="202023"/>
          <w:sz w:val="28"/>
          <w:szCs w:val="28"/>
          <w:shd w:val="clear" w:color="auto" w:fill="FFFFFF"/>
        </w:rPr>
        <w:t>.  —</w:t>
      </w:r>
      <w:r w:rsidR="0035792C">
        <w:rPr>
          <w:rFonts w:eastAsia="sans-serif"/>
          <w:color w:val="202023"/>
          <w:sz w:val="28"/>
          <w:szCs w:val="28"/>
          <w:shd w:val="clear" w:color="auto" w:fill="FFFFFF"/>
          <w:lang w:val="en-US"/>
        </w:rPr>
        <w:t xml:space="preserve"> </w:t>
      </w:r>
      <w:r w:rsidRPr="0035792C">
        <w:rPr>
          <w:rFonts w:eastAsia="sans-serif"/>
          <w:color w:val="202023"/>
          <w:sz w:val="28"/>
          <w:szCs w:val="28"/>
          <w:shd w:val="clear" w:color="auto" w:fill="FFFFFF"/>
        </w:rPr>
        <w:t xml:space="preserve">URL: </w:t>
      </w:r>
      <w:r w:rsidRPr="0035792C">
        <w:rPr>
          <w:rFonts w:eastAsia="sans-serif"/>
          <w:color w:val="202023"/>
          <w:sz w:val="28"/>
          <w:szCs w:val="28"/>
          <w:u w:val="single"/>
          <w:shd w:val="clear" w:color="auto" w:fill="FFFFFF"/>
        </w:rPr>
        <w:t>https://znanium.com/catalog/product/1905104</w:t>
      </w:r>
      <w:r w:rsidRPr="0035792C">
        <w:rPr>
          <w:rFonts w:eastAsia="sans-serif"/>
          <w:color w:val="202023"/>
          <w:sz w:val="28"/>
          <w:szCs w:val="28"/>
          <w:shd w:val="clear" w:color="auto" w:fill="FFFFFF"/>
        </w:rPr>
        <w:t xml:space="preserve"> (дата обращения: 24.08.2023</w:t>
      </w:r>
      <w:r w:rsidR="0035792C">
        <w:rPr>
          <w:rFonts w:eastAsia="sans-serif"/>
          <w:color w:val="202023"/>
          <w:sz w:val="28"/>
          <w:szCs w:val="28"/>
          <w:shd w:val="clear" w:color="auto" w:fill="FFFFFF"/>
        </w:rPr>
        <w:t xml:space="preserve">). </w:t>
      </w:r>
      <w:r w:rsidRPr="0035792C">
        <w:rPr>
          <w:rFonts w:eastAsia="sans-serif"/>
          <w:color w:val="202023"/>
          <w:sz w:val="28"/>
          <w:szCs w:val="28"/>
          <w:shd w:val="clear" w:color="auto" w:fill="FFFFFF"/>
        </w:rPr>
        <w:t xml:space="preserve"> </w:t>
      </w:r>
      <w:r w:rsidR="0035792C" w:rsidRPr="0035792C">
        <w:rPr>
          <w:rFonts w:eastAsia="sans-serif"/>
          <w:color w:val="202023"/>
          <w:sz w:val="28"/>
          <w:szCs w:val="28"/>
          <w:shd w:val="clear" w:color="auto" w:fill="FFFFFF"/>
        </w:rPr>
        <w:t>— Текст : электронный</w:t>
      </w:r>
      <w:r w:rsidR="0035792C" w:rsidRPr="0035792C">
        <w:rPr>
          <w:rFonts w:eastAsia="sans-serif"/>
          <w:b/>
          <w:color w:val="202023"/>
          <w:sz w:val="28"/>
          <w:szCs w:val="28"/>
          <w:shd w:val="clear" w:color="auto" w:fill="FFFFFF"/>
        </w:rPr>
        <w:t xml:space="preserve"> </w:t>
      </w:r>
    </w:p>
    <w:p w:rsidR="00BE19CE" w:rsidRPr="0035792C" w:rsidRDefault="00F5135F" w:rsidP="006C4C4E">
      <w:pPr>
        <w:pStyle w:val="af8"/>
        <w:spacing w:line="360" w:lineRule="auto"/>
        <w:ind w:left="644"/>
        <w:jc w:val="both"/>
        <w:rPr>
          <w:rFonts w:eastAsiaTheme="minorHAnsi"/>
          <w:b/>
          <w:sz w:val="28"/>
          <w:szCs w:val="28"/>
        </w:rPr>
      </w:pPr>
      <w:r w:rsidRPr="0035792C">
        <w:rPr>
          <w:rFonts w:eastAsiaTheme="minorHAnsi"/>
          <w:b/>
          <w:sz w:val="28"/>
          <w:szCs w:val="28"/>
        </w:rPr>
        <w:t>Дополнительная литература</w:t>
      </w:r>
    </w:p>
    <w:p w:rsidR="00BE19CE" w:rsidRDefault="00F5135F" w:rsidP="006C4C4E">
      <w:pPr>
        <w:numPr>
          <w:ilvl w:val="0"/>
          <w:numId w:val="4"/>
        </w:numPr>
        <w:spacing w:line="360" w:lineRule="auto"/>
        <w:ind w:left="26" w:firstLine="541"/>
        <w:jc w:val="both"/>
        <w:rPr>
          <w:rFonts w:eastAsia="sans-serif"/>
          <w:color w:val="000000"/>
          <w:sz w:val="28"/>
          <w:szCs w:val="28"/>
          <w:shd w:val="clear" w:color="auto" w:fill="FFFFFF"/>
        </w:rPr>
      </w:pPr>
      <w:r>
        <w:rPr>
          <w:rFonts w:eastAsia="sans-serif"/>
          <w:color w:val="000000"/>
          <w:sz w:val="28"/>
          <w:szCs w:val="28"/>
          <w:shd w:val="clear" w:color="auto" w:fill="FFFFFF"/>
        </w:rPr>
        <w:t>Право интеллектуальной собственности : учебник для вузов / Л. А. Новоселова [и др.] ; под редакцией Л. А. Новоселовой. — 3-е изд., перераб. и доп. — Москва : Юрайт, 2023. — 333 с. — (Высшее образование). — Образовательная платформа Юрайт [сайт]. — URL: </w:t>
      </w:r>
      <w:hyperlink r:id="rId8" w:tgtFrame="https://urait.ru/book/_blank" w:history="1">
        <w:r w:rsidRPr="005754AF">
          <w:rPr>
            <w:rStyle w:val="a6"/>
            <w:rFonts w:ascii="Times New Roman" w:eastAsia="sans-serif" w:hAnsi="Times New Roman" w:cs="Times New Roman"/>
            <w:color w:val="486C97"/>
            <w:sz w:val="28"/>
            <w:szCs w:val="28"/>
            <w:shd w:val="clear" w:color="auto" w:fill="FFFFFF"/>
          </w:rPr>
          <w:t>https://urait.ru/bcode/532762</w:t>
        </w:r>
      </w:hyperlink>
      <w:r>
        <w:rPr>
          <w:rFonts w:eastAsia="sans-serif"/>
          <w:color w:val="000000"/>
          <w:sz w:val="28"/>
          <w:szCs w:val="28"/>
          <w:shd w:val="clear" w:color="auto" w:fill="FFFFFF"/>
        </w:rPr>
        <w:t> (дата обращения: 24.08.2023).</w:t>
      </w:r>
      <w:r w:rsidR="005754AF" w:rsidRPr="005754AF">
        <w:rPr>
          <w:rFonts w:eastAsia="sans-serif"/>
          <w:color w:val="000000"/>
          <w:sz w:val="28"/>
          <w:szCs w:val="28"/>
          <w:shd w:val="clear" w:color="auto" w:fill="FFFFFF"/>
        </w:rPr>
        <w:t xml:space="preserve"> — Текст : электронный</w:t>
      </w:r>
    </w:p>
    <w:p w:rsidR="00BE19CE" w:rsidRDefault="00F5135F" w:rsidP="00743405">
      <w:pPr>
        <w:spacing w:line="360" w:lineRule="auto"/>
        <w:ind w:left="26"/>
        <w:jc w:val="both"/>
        <w:rPr>
          <w:sz w:val="28"/>
          <w:szCs w:val="28"/>
        </w:rPr>
      </w:pPr>
      <w:r>
        <w:rPr>
          <w:bCs/>
          <w:sz w:val="28"/>
          <w:szCs w:val="28"/>
        </w:rPr>
        <w:lastRenderedPageBreak/>
        <w:t xml:space="preserve">11. </w:t>
      </w:r>
      <w:r w:rsidR="00743405" w:rsidRPr="00743405">
        <w:rPr>
          <w:sz w:val="28"/>
          <w:szCs w:val="28"/>
          <w:shd w:val="clear" w:color="auto" w:fill="FFFFFF"/>
        </w:rPr>
        <w:t xml:space="preserve">Право интеллектуальной собственности : учебник и практикум для вузов / Е. А. Позднякова [и др.] ; под общей редакцией Е. А. Поздняковой. — 4-е изд., перераб. и доп. — Москва : Юрайт, 2023. — 408 с. — (Высшее образование).. — Образовательная платформа Юрайт [сайт]. — URL: </w:t>
      </w:r>
      <w:r w:rsidR="00743405" w:rsidRPr="00743405">
        <w:rPr>
          <w:sz w:val="28"/>
          <w:szCs w:val="28"/>
          <w:u w:val="single"/>
          <w:shd w:val="clear" w:color="auto" w:fill="FFFFFF"/>
        </w:rPr>
        <w:t>https://urait.ru/bcode/531314</w:t>
      </w:r>
      <w:r w:rsidR="00500382">
        <w:rPr>
          <w:sz w:val="28"/>
          <w:szCs w:val="28"/>
          <w:shd w:val="clear" w:color="auto" w:fill="FFFFFF"/>
        </w:rPr>
        <w:t xml:space="preserve"> (дата обращения: 24</w:t>
      </w:r>
      <w:r w:rsidR="00743405" w:rsidRPr="00743405">
        <w:rPr>
          <w:sz w:val="28"/>
          <w:szCs w:val="28"/>
          <w:shd w:val="clear" w:color="auto" w:fill="FFFFFF"/>
        </w:rPr>
        <w:t>.08.2023). — Текст : электронный</w:t>
      </w:r>
    </w:p>
    <w:p w:rsidR="00BE19CE" w:rsidRDefault="00BE19CE">
      <w:pPr>
        <w:tabs>
          <w:tab w:val="left" w:pos="851"/>
        </w:tabs>
        <w:ind w:firstLine="541"/>
        <w:rPr>
          <w:b/>
        </w:rPr>
      </w:pPr>
    </w:p>
    <w:p w:rsidR="00BE19CE" w:rsidRDefault="00F5135F">
      <w:pPr>
        <w:tabs>
          <w:tab w:val="left" w:pos="851"/>
        </w:tabs>
        <w:ind w:left="284"/>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rsidR="00BE19CE" w:rsidRDefault="00BE19CE">
      <w:pPr>
        <w:pStyle w:val="af8"/>
        <w:tabs>
          <w:tab w:val="left" w:pos="851"/>
        </w:tabs>
        <w:ind w:left="644"/>
        <w:jc w:val="both"/>
        <w:rPr>
          <w:sz w:val="28"/>
          <w:szCs w:val="28"/>
        </w:rPr>
      </w:pPr>
    </w:p>
    <w:p w:rsidR="00BE19CE" w:rsidRDefault="00F5135F" w:rsidP="009A7FCD">
      <w:pPr>
        <w:pStyle w:val="afb"/>
        <w:tabs>
          <w:tab w:val="left" w:pos="360"/>
          <w:tab w:val="left" w:pos="567"/>
          <w:tab w:val="left" w:pos="709"/>
          <w:tab w:val="left" w:pos="993"/>
        </w:tabs>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1. Официальный сайт ВОИС [электронный ресурс]. - Режим доступа: </w:t>
      </w:r>
      <w:r>
        <w:rPr>
          <w:rFonts w:ascii="Times New Roman" w:hAnsi="Times New Roman" w:cs="Times New Roman"/>
          <w:sz w:val="28"/>
          <w:szCs w:val="28"/>
          <w:u w:val="single"/>
        </w:rPr>
        <w:t>http://www.wipo.int/portal/index.html.ru.</w:t>
      </w:r>
      <w:r>
        <w:rPr>
          <w:rFonts w:ascii="Times New Roman" w:hAnsi="Times New Roman" w:cs="Times New Roman"/>
          <w:sz w:val="28"/>
          <w:szCs w:val="28"/>
        </w:rPr>
        <w:t xml:space="preserve"> </w:t>
      </w:r>
    </w:p>
    <w:p w:rsidR="00BE19CE" w:rsidRDefault="00F5135F" w:rsidP="009A7FCD">
      <w:pPr>
        <w:pStyle w:val="afb"/>
        <w:tabs>
          <w:tab w:val="left" w:pos="360"/>
          <w:tab w:val="left" w:pos="567"/>
          <w:tab w:val="left" w:pos="709"/>
          <w:tab w:val="left" w:pos="993"/>
        </w:tabs>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2. Официальный сайт ВТО [электронный ресурс]. - Режим доступа:  </w:t>
      </w:r>
      <w:hyperlink r:id="rId9" w:history="1">
        <w:r>
          <w:rPr>
            <w:rStyle w:val="a6"/>
            <w:rFonts w:ascii="Times New Roman" w:hAnsi="Times New Roman" w:cs="Times New Roman"/>
            <w:sz w:val="28"/>
            <w:szCs w:val="28"/>
            <w:lang w:val="en-US"/>
          </w:rPr>
          <w:t>http</w:t>
        </w:r>
        <w:r>
          <w:rPr>
            <w:rStyle w:val="a6"/>
            <w:rFonts w:ascii="Times New Roman" w:hAnsi="Times New Roman" w:cs="Times New Roman"/>
            <w:sz w:val="28"/>
            <w:szCs w:val="28"/>
          </w:rPr>
          <w:t>://</w:t>
        </w:r>
        <w:r>
          <w:rPr>
            <w:rStyle w:val="a6"/>
            <w:rFonts w:ascii="Times New Roman" w:hAnsi="Times New Roman" w:cs="Times New Roman"/>
            <w:sz w:val="28"/>
            <w:szCs w:val="28"/>
            <w:lang w:val="en-US"/>
          </w:rPr>
          <w:t>www</w:t>
        </w:r>
        <w:r>
          <w:rPr>
            <w:rStyle w:val="a6"/>
            <w:rFonts w:ascii="Times New Roman" w:hAnsi="Times New Roman" w:cs="Times New Roman"/>
            <w:sz w:val="28"/>
            <w:szCs w:val="28"/>
          </w:rPr>
          <w:t>.</w:t>
        </w:r>
        <w:r>
          <w:rPr>
            <w:rStyle w:val="a6"/>
            <w:rFonts w:ascii="Times New Roman" w:hAnsi="Times New Roman" w:cs="Times New Roman"/>
            <w:sz w:val="28"/>
            <w:szCs w:val="28"/>
            <w:lang w:val="en-US"/>
          </w:rPr>
          <w:t>wto</w:t>
        </w:r>
        <w:r>
          <w:rPr>
            <w:rStyle w:val="a6"/>
            <w:rFonts w:ascii="Times New Roman" w:hAnsi="Times New Roman" w:cs="Times New Roman"/>
            <w:sz w:val="28"/>
            <w:szCs w:val="28"/>
          </w:rPr>
          <w:t>.</w:t>
        </w:r>
        <w:r>
          <w:rPr>
            <w:rStyle w:val="a6"/>
            <w:rFonts w:ascii="Times New Roman" w:hAnsi="Times New Roman" w:cs="Times New Roman"/>
            <w:sz w:val="28"/>
            <w:szCs w:val="28"/>
            <w:lang w:val="en-US"/>
          </w:rPr>
          <w:t>ru</w:t>
        </w:r>
      </w:hyperlink>
      <w:r>
        <w:rPr>
          <w:rFonts w:ascii="Times New Roman" w:hAnsi="Times New Roman" w:cs="Times New Roman"/>
          <w:sz w:val="28"/>
          <w:szCs w:val="28"/>
        </w:rPr>
        <w:t>.</w:t>
      </w:r>
    </w:p>
    <w:p w:rsidR="00BE19CE" w:rsidRDefault="00F5135F" w:rsidP="009A7FCD">
      <w:pPr>
        <w:pStyle w:val="afb"/>
        <w:tabs>
          <w:tab w:val="left" w:pos="360"/>
          <w:tab w:val="left" w:pos="567"/>
          <w:tab w:val="left" w:pos="709"/>
          <w:tab w:val="left" w:pos="993"/>
        </w:tabs>
        <w:spacing w:line="360" w:lineRule="auto"/>
        <w:ind w:firstLine="567"/>
        <w:rPr>
          <w:rFonts w:ascii="Times New Roman" w:hAnsi="Times New Roman" w:cs="Times New Roman"/>
          <w:sz w:val="28"/>
          <w:szCs w:val="28"/>
        </w:rPr>
      </w:pPr>
      <w:r>
        <w:rPr>
          <w:rFonts w:ascii="Times New Roman" w:hAnsi="Times New Roman" w:cs="Times New Roman"/>
          <w:sz w:val="28"/>
          <w:szCs w:val="28"/>
        </w:rPr>
        <w:t>3. Официальный сайт Роспатента</w:t>
      </w:r>
      <w:r>
        <w:t xml:space="preserve"> </w:t>
      </w:r>
      <w:r>
        <w:rPr>
          <w:rFonts w:ascii="Times New Roman" w:hAnsi="Times New Roman" w:cs="Times New Roman"/>
          <w:sz w:val="28"/>
          <w:szCs w:val="28"/>
        </w:rPr>
        <w:t xml:space="preserve">[электронный ресурс]. - Режим доступа:  </w:t>
      </w:r>
      <w:hyperlink r:id="rId10" w:history="1">
        <w:r>
          <w:rPr>
            <w:rStyle w:val="a6"/>
            <w:rFonts w:ascii="Times New Roman" w:hAnsi="Times New Roman" w:cs="Times New Roman"/>
            <w:sz w:val="28"/>
            <w:szCs w:val="28"/>
          </w:rPr>
          <w:t>http://www.fips.ru/</w:t>
        </w:r>
      </w:hyperlink>
      <w:r>
        <w:t>.</w:t>
      </w:r>
      <w:r>
        <w:rPr>
          <w:rFonts w:ascii="Times New Roman" w:hAnsi="Times New Roman" w:cs="Times New Roman"/>
          <w:sz w:val="28"/>
          <w:szCs w:val="28"/>
        </w:rPr>
        <w:t xml:space="preserve"> </w:t>
      </w:r>
    </w:p>
    <w:p w:rsidR="00BE19CE" w:rsidRDefault="00F5135F" w:rsidP="009A7FCD">
      <w:pPr>
        <w:pStyle w:val="afb"/>
        <w:tabs>
          <w:tab w:val="left" w:pos="360"/>
          <w:tab w:val="left" w:pos="567"/>
          <w:tab w:val="left" w:pos="709"/>
          <w:tab w:val="left" w:pos="993"/>
        </w:tabs>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4. Библиотечно-информационный комплекс Финуниверситета (электронная библиотека, ресурсы на русском языке): </w:t>
      </w:r>
      <w:hyperlink r:id="rId11" w:history="1">
        <w:r>
          <w:rPr>
            <w:rStyle w:val="a6"/>
            <w:rFonts w:ascii="Times New Roman" w:hAnsi="Times New Roman" w:cs="Times New Roman"/>
            <w:sz w:val="28"/>
            <w:szCs w:val="28"/>
          </w:rPr>
          <w:t>http://www.library.fa.ru/res_mainres.asp?cat=rus</w:t>
        </w:r>
      </w:hyperlink>
    </w:p>
    <w:p w:rsidR="00BE19CE" w:rsidRDefault="00F5135F" w:rsidP="009A7FCD">
      <w:pPr>
        <w:pStyle w:val="afb"/>
        <w:tabs>
          <w:tab w:val="left" w:pos="360"/>
          <w:tab w:val="left" w:pos="567"/>
          <w:tab w:val="left" w:pos="709"/>
          <w:tab w:val="left" w:pos="993"/>
        </w:tabs>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5. Библиотечно-информационный комплекс Финуниверситета (электронная библиотека, ресурсы на иностранных языках): </w:t>
      </w:r>
      <w:r>
        <w:rPr>
          <w:rFonts w:ascii="Times New Roman" w:hAnsi="Times New Roman" w:cs="Times New Roman"/>
          <w:sz w:val="28"/>
          <w:szCs w:val="28"/>
          <w:u w:val="single"/>
        </w:rPr>
        <w:t>http://www.library.fa.ru/res_mainres.asp?cat=en</w:t>
      </w:r>
    </w:p>
    <w:p w:rsidR="00F34467" w:rsidRDefault="00F34467">
      <w:pPr>
        <w:pStyle w:val="afb"/>
        <w:tabs>
          <w:tab w:val="left" w:pos="360"/>
          <w:tab w:val="left" w:pos="567"/>
          <w:tab w:val="left" w:pos="709"/>
          <w:tab w:val="left" w:pos="993"/>
        </w:tabs>
        <w:spacing w:line="360" w:lineRule="auto"/>
        <w:ind w:firstLine="567"/>
        <w:jc w:val="both"/>
        <w:rPr>
          <w:rFonts w:ascii="Times New Roman" w:hAnsi="Times New Roman" w:cs="Times New Roman"/>
          <w:sz w:val="28"/>
          <w:szCs w:val="28"/>
        </w:rPr>
      </w:pPr>
    </w:p>
    <w:p w:rsidR="00BE19CE" w:rsidRDefault="00F5135F">
      <w:pPr>
        <w:pStyle w:val="af8"/>
        <w:spacing w:line="276" w:lineRule="auto"/>
        <w:ind w:left="644"/>
        <w:jc w:val="both"/>
        <w:rPr>
          <w:rFonts w:eastAsiaTheme="minorHAnsi" w:cstheme="minorBidi"/>
          <w:b/>
          <w:sz w:val="28"/>
        </w:rPr>
      </w:pPr>
      <w:r>
        <w:rPr>
          <w:rFonts w:eastAsiaTheme="minorHAnsi" w:cstheme="minorBidi"/>
          <w:b/>
          <w:sz w:val="28"/>
        </w:rPr>
        <w:t>10. Методические указания для обучающихся по освоению дисциплины</w:t>
      </w:r>
    </w:p>
    <w:p w:rsidR="00BE19CE" w:rsidRDefault="00BE19CE">
      <w:pPr>
        <w:pStyle w:val="af8"/>
        <w:spacing w:line="276" w:lineRule="auto"/>
        <w:ind w:left="644"/>
        <w:jc w:val="both"/>
        <w:rPr>
          <w:rFonts w:eastAsiaTheme="minorHAnsi" w:cstheme="minorBidi"/>
          <w:b/>
          <w:sz w:val="28"/>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5245"/>
      </w:tblGrid>
      <w:tr w:rsidR="00BE19CE">
        <w:tc>
          <w:tcPr>
            <w:tcW w:w="5416" w:type="dxa"/>
            <w:shd w:val="clear" w:color="auto" w:fill="auto"/>
          </w:tcPr>
          <w:p w:rsidR="00BE19CE" w:rsidRDefault="00F5135F">
            <w:pPr>
              <w:jc w:val="both"/>
            </w:pPr>
            <w: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245" w:type="dxa"/>
            <w:shd w:val="clear" w:color="auto" w:fill="auto"/>
          </w:tcPr>
          <w:p w:rsidR="00BE19CE" w:rsidRDefault="00023FB3">
            <w:hyperlink r:id="rId12" w:history="1">
              <w:r w:rsidR="00F5135F">
                <w:rPr>
                  <w:rStyle w:val="a6"/>
                </w:rPr>
                <w:t>Приказ №0557_о от 23.03.2017.pdf (fa.ru)</w:t>
              </w:r>
            </w:hyperlink>
          </w:p>
        </w:tc>
      </w:tr>
      <w:tr w:rsidR="00BE19CE">
        <w:tc>
          <w:tcPr>
            <w:tcW w:w="5416" w:type="dxa"/>
            <w:shd w:val="clear" w:color="auto" w:fill="auto"/>
          </w:tcPr>
          <w:p w:rsidR="00BE19CE" w:rsidRDefault="00F5135F">
            <w:pPr>
              <w:jc w:val="both"/>
            </w:pPr>
            <w:r>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245" w:type="dxa"/>
            <w:shd w:val="clear" w:color="auto" w:fill="auto"/>
          </w:tcPr>
          <w:p w:rsidR="00BE19CE" w:rsidRDefault="00023FB3">
            <w:hyperlink r:id="rId13" w:history="1">
              <w:r w:rsidR="00F5135F">
                <w:rPr>
                  <w:rStyle w:val="a6"/>
                </w:rPr>
                <w:t>Приказ № 1506_о от 27.06.2019.pdf (fa.ru)</w:t>
              </w:r>
            </w:hyperlink>
          </w:p>
        </w:tc>
      </w:tr>
      <w:tr w:rsidR="00BE19CE">
        <w:tc>
          <w:tcPr>
            <w:tcW w:w="5416" w:type="dxa"/>
            <w:shd w:val="clear" w:color="auto" w:fill="auto"/>
          </w:tcPr>
          <w:p w:rsidR="00BE19CE" w:rsidRDefault="00F5135F">
            <w:pPr>
              <w:jc w:val="both"/>
            </w:pPr>
            <w:r>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245" w:type="dxa"/>
            <w:shd w:val="clear" w:color="auto" w:fill="auto"/>
          </w:tcPr>
          <w:p w:rsidR="00BE19CE" w:rsidRDefault="00023FB3">
            <w:hyperlink r:id="rId14" w:anchor="search=%D0%9E%D0%B1%20%D1%83%D1%82%D0%B2%D0%B5%D1%80%D0%B6%D0%B4%D0%B5%D0%BD%D0%B8%D0%B8%20%D0%A0%D0%B5%D0%B3%D0%BB%D0%B0%D0%BC%D0%B5%D0%BD%D1%82%D0%B0%20%D1%84%D0%BE%D1%80%D0%BC%D0%B8%D1%80%D0%BE%D0%B2%D0%B0%D0%BD%D0%B8%D1%8F%20%D0%B8%20%D0%BE%D1%84%D0%B" w:history="1">
              <w:r w:rsidR="00F5135F">
                <w:rPr>
                  <w:rStyle w:val="a6"/>
                </w:rPr>
                <w:t>Приказ №1597-о от 29.08.2018.pdf (fa.ru)</w:t>
              </w:r>
            </w:hyperlink>
          </w:p>
        </w:tc>
      </w:tr>
      <w:tr w:rsidR="00BE19CE">
        <w:tc>
          <w:tcPr>
            <w:tcW w:w="5416" w:type="dxa"/>
            <w:shd w:val="clear" w:color="auto" w:fill="auto"/>
          </w:tcPr>
          <w:p w:rsidR="00BE19CE" w:rsidRDefault="00F5135F">
            <w:pPr>
              <w:jc w:val="both"/>
            </w:pPr>
            <w:r>
              <w:t xml:space="preserve">Об утверждении Методических рекомендаций по </w:t>
            </w:r>
            <w:r>
              <w:lastRenderedPageBreak/>
              <w:t>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5245" w:type="dxa"/>
            <w:shd w:val="clear" w:color="auto" w:fill="auto"/>
          </w:tcPr>
          <w:p w:rsidR="00BE19CE" w:rsidRDefault="00023FB3">
            <w:hyperlink r:id="rId15" w:history="1">
              <w:r w:rsidR="00F5135F">
                <w:rPr>
                  <w:rStyle w:val="a6"/>
                </w:rPr>
                <w:t>Приказ № 1040_о от 11.05.2021.PDF (fa.ru)</w:t>
              </w:r>
            </w:hyperlink>
          </w:p>
        </w:tc>
      </w:tr>
    </w:tbl>
    <w:p w:rsidR="00BE19CE" w:rsidRDefault="00BE19CE">
      <w:pPr>
        <w:pStyle w:val="af6"/>
        <w:spacing w:before="0" w:beforeAutospacing="0" w:after="0" w:afterAutospacing="0"/>
        <w:ind w:firstLine="567"/>
        <w:jc w:val="center"/>
        <w:rPr>
          <w:b/>
          <w:color w:val="000000"/>
          <w:sz w:val="28"/>
          <w:szCs w:val="28"/>
        </w:rPr>
      </w:pPr>
    </w:p>
    <w:p w:rsidR="00BE19CE" w:rsidRDefault="00F5135F">
      <w:pPr>
        <w:spacing w:line="360" w:lineRule="auto"/>
        <w:ind w:firstLine="709"/>
        <w:jc w:val="center"/>
        <w:rPr>
          <w:sz w:val="28"/>
          <w:szCs w:val="28"/>
        </w:rPr>
      </w:pPr>
      <w:r>
        <w:rPr>
          <w:b/>
          <w:bCs/>
          <w:sz w:val="28"/>
          <w:szCs w:val="28"/>
        </w:rPr>
        <w:t xml:space="preserve">Методические рекомендации по решению ситуационных задач </w:t>
      </w:r>
    </w:p>
    <w:p w:rsidR="00BE19CE" w:rsidRDefault="00F5135F">
      <w:pPr>
        <w:ind w:firstLine="709"/>
        <w:jc w:val="both"/>
        <w:rPr>
          <w:sz w:val="28"/>
          <w:szCs w:val="28"/>
        </w:rPr>
      </w:pPr>
      <w:r>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указанных задач разрабатываются преподавателем, либо содержатся в практикумах. </w:t>
      </w:r>
    </w:p>
    <w:p w:rsidR="00BE19CE" w:rsidRDefault="00F5135F">
      <w:pPr>
        <w:ind w:firstLine="709"/>
        <w:jc w:val="both"/>
        <w:rPr>
          <w:sz w:val="28"/>
          <w:szCs w:val="28"/>
        </w:rPr>
      </w:pPr>
      <w:r>
        <w:rPr>
          <w:sz w:val="28"/>
          <w:szCs w:val="28"/>
        </w:rPr>
        <w:t>Цели решения задач: формирование компетенций практического характера.</w:t>
      </w:r>
    </w:p>
    <w:p w:rsidR="00BE19CE" w:rsidRDefault="00F5135F">
      <w:pPr>
        <w:ind w:firstLine="709"/>
        <w:jc w:val="both"/>
        <w:rPr>
          <w:sz w:val="28"/>
          <w:szCs w:val="28"/>
        </w:rPr>
      </w:pPr>
      <w:r>
        <w:rPr>
          <w:sz w:val="28"/>
          <w:szCs w:val="28"/>
        </w:rPr>
        <w:t>Задачи решения задач:</w:t>
      </w:r>
    </w:p>
    <w:p w:rsidR="00BE19CE" w:rsidRDefault="00F5135F">
      <w:pPr>
        <w:ind w:firstLine="709"/>
        <w:jc w:val="both"/>
        <w:rPr>
          <w:sz w:val="28"/>
          <w:szCs w:val="28"/>
        </w:rPr>
      </w:pPr>
      <w:r>
        <w:rPr>
          <w:sz w:val="28"/>
          <w:szCs w:val="28"/>
        </w:rPr>
        <w:t>- развитие навыков толкования нормативно – правовых актов.</w:t>
      </w:r>
    </w:p>
    <w:p w:rsidR="00BE19CE" w:rsidRDefault="00F5135F">
      <w:pPr>
        <w:ind w:firstLine="709"/>
        <w:jc w:val="both"/>
        <w:rPr>
          <w:sz w:val="28"/>
          <w:szCs w:val="28"/>
        </w:rPr>
      </w:pPr>
      <w:r>
        <w:rPr>
          <w:sz w:val="28"/>
          <w:szCs w:val="28"/>
        </w:rPr>
        <w:t>- формирование умений применения нормативно – правовых актов к конкретной практической ситуации.</w:t>
      </w:r>
    </w:p>
    <w:p w:rsidR="00BE19CE" w:rsidRDefault="00F5135F">
      <w:pPr>
        <w:ind w:firstLine="709"/>
        <w:jc w:val="both"/>
        <w:rPr>
          <w:sz w:val="28"/>
          <w:szCs w:val="28"/>
        </w:rPr>
      </w:pPr>
      <w:r>
        <w:rPr>
          <w:sz w:val="28"/>
          <w:szCs w:val="28"/>
        </w:rPr>
        <w:t>- умение систематизировать и применять позиции судов по схожей практической ситуации.</w:t>
      </w:r>
    </w:p>
    <w:p w:rsidR="00BE19CE" w:rsidRDefault="00F5135F">
      <w:pPr>
        <w:ind w:firstLine="709"/>
        <w:jc w:val="both"/>
        <w:rPr>
          <w:sz w:val="28"/>
          <w:szCs w:val="28"/>
        </w:rPr>
      </w:pPr>
      <w:r>
        <w:rPr>
          <w:sz w:val="28"/>
          <w:szCs w:val="28"/>
        </w:rPr>
        <w:t xml:space="preserve">Решение задачи должно быть обосновано с точки зрения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BE19CE" w:rsidRDefault="00F5135F">
      <w:pPr>
        <w:ind w:firstLine="709"/>
        <w:jc w:val="both"/>
        <w:rPr>
          <w:sz w:val="28"/>
          <w:szCs w:val="28"/>
        </w:rPr>
      </w:pPr>
      <w:r>
        <w:rPr>
          <w:sz w:val="28"/>
          <w:szCs w:val="28"/>
        </w:rPr>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BE19CE" w:rsidRDefault="00F5135F">
      <w:pPr>
        <w:ind w:firstLine="709"/>
        <w:jc w:val="both"/>
        <w:rPr>
          <w:sz w:val="28"/>
          <w:szCs w:val="28"/>
        </w:rPr>
      </w:pPr>
      <w:r>
        <w:rPr>
          <w:sz w:val="28"/>
          <w:szCs w:val="28"/>
        </w:rPr>
        <w:t xml:space="preserve">Основным требованием является необходимость аргументировать студентом свое решение, опираясь на конкретные статьи нормативного акта. В необходимых случаях следует обращаться к постановлениям Пленумов  Верховного суда РФ и Высшего арбитражного суда РФ, материалам обобщения судебной практики, дополнительной учебной и научной литературе. </w:t>
      </w:r>
    </w:p>
    <w:p w:rsidR="00BE19CE" w:rsidRDefault="00F5135F">
      <w:pPr>
        <w:ind w:right="-2" w:firstLine="284"/>
        <w:jc w:val="both"/>
        <w:rPr>
          <w:sz w:val="28"/>
          <w:szCs w:val="28"/>
        </w:rPr>
      </w:pPr>
      <w:r>
        <w:rPr>
          <w:sz w:val="28"/>
          <w:szCs w:val="28"/>
        </w:rPr>
        <w:t>Пример решения задачи:</w:t>
      </w:r>
    </w:p>
    <w:p w:rsidR="00BE19CE" w:rsidRDefault="00F5135F">
      <w:pPr>
        <w:ind w:right="-2" w:firstLine="284"/>
        <w:jc w:val="both"/>
        <w:rPr>
          <w:sz w:val="28"/>
          <w:szCs w:val="28"/>
        </w:rPr>
      </w:pPr>
      <w:r>
        <w:rPr>
          <w:sz w:val="28"/>
          <w:szCs w:val="28"/>
        </w:rPr>
        <w:t>В качестве задачи студенту предоставлена практическая ситуационная задача следующего содержания:</w:t>
      </w:r>
    </w:p>
    <w:p w:rsidR="00BE19CE" w:rsidRDefault="00F5135F">
      <w:pPr>
        <w:autoSpaceDE w:val="0"/>
        <w:autoSpaceDN w:val="0"/>
        <w:adjustRightInd w:val="0"/>
        <w:ind w:firstLine="540"/>
        <w:jc w:val="both"/>
        <w:rPr>
          <w:sz w:val="28"/>
          <w:szCs w:val="28"/>
        </w:rPr>
      </w:pPr>
      <w:r>
        <w:rPr>
          <w:sz w:val="28"/>
          <w:szCs w:val="28"/>
        </w:rPr>
        <w:t>«ООО по договору купли-продажи приобрело компьютеры с установленными на них операционными системами для последующей реализации. Вскоре после реализации стало известно, что используемые на данных компьютерах операционные системы были установлены без согласия правообладателя вопреки условиям договора. В связи с этим последний обратился к ООО с требованием о взыскании компенсации в двукратном размере стоимости материальных носителей операционной системы. ООО возразило, что не знало и не могло знать о нарушении исключительных прав правообладателя». Перед магистрантом поставлен вопрос: «Подлежит ли требование правообладателя удовлетворению?»</w:t>
      </w:r>
    </w:p>
    <w:p w:rsidR="00BE19CE" w:rsidRDefault="00F5135F">
      <w:pPr>
        <w:autoSpaceDE w:val="0"/>
        <w:autoSpaceDN w:val="0"/>
        <w:adjustRightInd w:val="0"/>
        <w:ind w:firstLine="540"/>
        <w:jc w:val="both"/>
        <w:rPr>
          <w:sz w:val="28"/>
          <w:szCs w:val="28"/>
        </w:rPr>
      </w:pPr>
      <w:r>
        <w:rPr>
          <w:sz w:val="28"/>
          <w:szCs w:val="28"/>
        </w:rPr>
        <w:lastRenderedPageBreak/>
        <w:t>Алгоритм рения данной задачи должен выглядеть следующим образом:</w:t>
      </w:r>
    </w:p>
    <w:p w:rsidR="00BE19CE" w:rsidRDefault="00F5135F">
      <w:pPr>
        <w:autoSpaceDE w:val="0"/>
        <w:autoSpaceDN w:val="0"/>
        <w:adjustRightInd w:val="0"/>
        <w:ind w:firstLine="540"/>
        <w:jc w:val="both"/>
        <w:rPr>
          <w:sz w:val="28"/>
          <w:szCs w:val="28"/>
        </w:rPr>
      </w:pPr>
      <w:r>
        <w:rPr>
          <w:sz w:val="28"/>
          <w:szCs w:val="28"/>
        </w:rPr>
        <w:t>«Статья 1261 Гражданского кодекса РФ относит операционные системы к программам для ЭВМ.</w:t>
      </w:r>
    </w:p>
    <w:p w:rsidR="00BE19CE" w:rsidRDefault="00F5135F">
      <w:pPr>
        <w:autoSpaceDE w:val="0"/>
        <w:autoSpaceDN w:val="0"/>
        <w:adjustRightInd w:val="0"/>
        <w:ind w:firstLine="540"/>
        <w:jc w:val="both"/>
        <w:rPr>
          <w:sz w:val="28"/>
          <w:szCs w:val="28"/>
        </w:rPr>
      </w:pPr>
      <w:r>
        <w:rPr>
          <w:sz w:val="28"/>
          <w:szCs w:val="28"/>
        </w:rPr>
        <w:t>Согласно п. 1 ст. 1259 ГК РФ программы для ЭВМ относятся к объектам авторских прав и охраняются как литературные произведения.</w:t>
      </w:r>
    </w:p>
    <w:p w:rsidR="00BE19CE" w:rsidRDefault="00F5135F">
      <w:pPr>
        <w:autoSpaceDE w:val="0"/>
        <w:autoSpaceDN w:val="0"/>
        <w:adjustRightInd w:val="0"/>
        <w:ind w:firstLine="540"/>
        <w:jc w:val="both"/>
        <w:rPr>
          <w:sz w:val="28"/>
          <w:szCs w:val="28"/>
        </w:rPr>
      </w:pPr>
      <w:r>
        <w:rPr>
          <w:sz w:val="28"/>
          <w:szCs w:val="28"/>
        </w:rPr>
        <w:t>На основании п. 1 ст. 1270 ГК РФ автору произведения или иному правообладателю принадлежит исключительное право использовать произведение в соответствии со ст. 1229 ГК РФ в любой форме и любым не противоречащим закону способом (исключительное право на произведение), в том числе способами, указанными п. 2 ст. 1270 ГК РФ. Правообладатель может распоряжаться исключительным правом на произведение.</w:t>
      </w:r>
    </w:p>
    <w:p w:rsidR="00BE19CE" w:rsidRDefault="00F5135F">
      <w:pPr>
        <w:autoSpaceDE w:val="0"/>
        <w:autoSpaceDN w:val="0"/>
        <w:adjustRightInd w:val="0"/>
        <w:ind w:firstLine="540"/>
        <w:jc w:val="both"/>
        <w:rPr>
          <w:sz w:val="28"/>
          <w:szCs w:val="28"/>
        </w:rPr>
      </w:pPr>
      <w:r>
        <w:rPr>
          <w:sz w:val="28"/>
          <w:szCs w:val="28"/>
        </w:rPr>
        <w:t>В силу пп. 2 п. 2 ст. 1270 ГК РФ использованием произведения независимо от того, совершается ли соответствующее действие в целях извлечения прибыли или без такой цели, считается распространение произведения путем продажи или иного отчуждения его оригинала или экземпляров.</w:t>
      </w:r>
    </w:p>
    <w:p w:rsidR="00BE19CE" w:rsidRDefault="00F5135F">
      <w:pPr>
        <w:autoSpaceDE w:val="0"/>
        <w:autoSpaceDN w:val="0"/>
        <w:adjustRightInd w:val="0"/>
        <w:ind w:firstLine="540"/>
        <w:jc w:val="both"/>
        <w:rPr>
          <w:sz w:val="28"/>
          <w:szCs w:val="28"/>
        </w:rPr>
      </w:pPr>
      <w:r>
        <w:rPr>
          <w:sz w:val="28"/>
          <w:szCs w:val="28"/>
        </w:rPr>
        <w:t>Пунктом 1 ст. 1229 ГК РФ установлено, что 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 При этом другие лица не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ГК РФ. Использование результата интеллектуальной деятельности или средства индивидуализации, если такое использование осуществляется без согласия правообладателя, является незаконным и по общему правилу влечет ответственность, установленную ГК РФ, а также другими законами.</w:t>
      </w:r>
    </w:p>
    <w:p w:rsidR="00BE19CE" w:rsidRDefault="00F5135F">
      <w:pPr>
        <w:autoSpaceDE w:val="0"/>
        <w:autoSpaceDN w:val="0"/>
        <w:adjustRightInd w:val="0"/>
        <w:ind w:firstLine="540"/>
        <w:jc w:val="both"/>
        <w:rPr>
          <w:sz w:val="28"/>
          <w:szCs w:val="28"/>
        </w:rPr>
      </w:pPr>
      <w:r>
        <w:rPr>
          <w:sz w:val="28"/>
          <w:szCs w:val="28"/>
        </w:rPr>
        <w:t>В соответствии с п. 3 ст. 1252 и ст. 1301 ГК РФ автор или иной правообладатель имеют право в случае нарушения их исключительных прав требовать от нарушителя выплаты компенсации:</w:t>
      </w:r>
    </w:p>
    <w:p w:rsidR="00BE19CE" w:rsidRDefault="00F5135F">
      <w:pPr>
        <w:autoSpaceDE w:val="0"/>
        <w:autoSpaceDN w:val="0"/>
        <w:adjustRightInd w:val="0"/>
        <w:ind w:firstLine="540"/>
        <w:jc w:val="both"/>
        <w:rPr>
          <w:sz w:val="28"/>
          <w:szCs w:val="28"/>
        </w:rPr>
      </w:pPr>
      <w:r>
        <w:rPr>
          <w:sz w:val="28"/>
          <w:szCs w:val="28"/>
        </w:rPr>
        <w:t>в размере от десяти тысяч рублей до пяти миллионов рублей, определяемом по усмотрению суда;</w:t>
      </w:r>
    </w:p>
    <w:p w:rsidR="00BE19CE" w:rsidRDefault="00F5135F">
      <w:pPr>
        <w:autoSpaceDE w:val="0"/>
        <w:autoSpaceDN w:val="0"/>
        <w:adjustRightInd w:val="0"/>
        <w:ind w:firstLine="540"/>
        <w:jc w:val="both"/>
        <w:rPr>
          <w:sz w:val="28"/>
          <w:szCs w:val="28"/>
        </w:rPr>
      </w:pPr>
      <w:r>
        <w:rPr>
          <w:sz w:val="28"/>
          <w:szCs w:val="28"/>
        </w:rPr>
        <w:t>в двукратном размере стоимости экземпляров произведения или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w:t>
      </w:r>
    </w:p>
    <w:p w:rsidR="00BE19CE" w:rsidRDefault="00F5135F">
      <w:pPr>
        <w:ind w:firstLine="709"/>
        <w:jc w:val="both"/>
        <w:rPr>
          <w:sz w:val="28"/>
          <w:szCs w:val="28"/>
          <w:lang w:bidi="ru-RU"/>
        </w:rPr>
      </w:pPr>
      <w:r>
        <w:rPr>
          <w:sz w:val="28"/>
          <w:szCs w:val="28"/>
        </w:rPr>
        <w:t xml:space="preserve">Согласно п.62 Постановления Пленума Верховного суда РФ №10 </w:t>
      </w:r>
      <w:r>
        <w:rPr>
          <w:sz w:val="28"/>
          <w:szCs w:val="28"/>
          <w:lang w:bidi="ru-RU"/>
        </w:rPr>
        <w:t xml:space="preserve">суд определяет размер подлежащей взысканию компенсации и принимает решение, учитывая, что истец представляет доказательства, обосновывающие размер компенсации, а ответчик вправе оспорить как факт нарушения, так и размер требуемой истцом компенсации. Размер подлежащей взысканию компенсации должен быть судом обоснован. При определении размера компенсации суд учитывает, в частности, характер допущенного нарушения </w:t>
      </w:r>
      <w:r>
        <w:rPr>
          <w:sz w:val="28"/>
          <w:szCs w:val="28"/>
          <w:lang w:bidi="ru-RU"/>
        </w:rPr>
        <w:br/>
        <w:t>(в том числе, осуществлено ли воспроизведение экземпляра самим правообладателем или третьими лицами и т.п.), и принимает решение исходя из принципов разумности и справедливости, а также соразмерности компенсации последствиям нарушения.</w:t>
      </w:r>
    </w:p>
    <w:p w:rsidR="00BE19CE" w:rsidRDefault="00F5135F">
      <w:pPr>
        <w:autoSpaceDE w:val="0"/>
        <w:autoSpaceDN w:val="0"/>
        <w:adjustRightInd w:val="0"/>
        <w:ind w:firstLine="540"/>
        <w:jc w:val="both"/>
        <w:rPr>
          <w:sz w:val="28"/>
          <w:szCs w:val="28"/>
        </w:rPr>
      </w:pPr>
      <w:r>
        <w:rPr>
          <w:sz w:val="28"/>
          <w:szCs w:val="28"/>
        </w:rPr>
        <w:lastRenderedPageBreak/>
        <w:t>Исходя из требований добросовестности, разумности и справедливости при приемке товара покупатель должен был убедиться в соответствии данного товара условиям договора. Следовательно, возражение ООО, что оно не знало и не могло знать о нарушении исключительных прав правообладателя, является необоснованным.</w:t>
      </w:r>
    </w:p>
    <w:p w:rsidR="00BE19CE" w:rsidRDefault="00F5135F">
      <w:pPr>
        <w:autoSpaceDE w:val="0"/>
        <w:autoSpaceDN w:val="0"/>
        <w:adjustRightInd w:val="0"/>
        <w:ind w:firstLine="540"/>
        <w:jc w:val="both"/>
        <w:rPr>
          <w:sz w:val="28"/>
          <w:szCs w:val="28"/>
        </w:rPr>
      </w:pPr>
      <w:r>
        <w:rPr>
          <w:sz w:val="28"/>
          <w:szCs w:val="28"/>
        </w:rPr>
        <w:t>Как указывает п. 4 ст. 1252 ГК РФ,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материальные носители считаются контрафактными и по решению суда подлежат изъятию из оборота и уничтожению без какой бы то ни было компенсации, если иные последствия не предусмотрены ГК РФ.</w:t>
      </w:r>
    </w:p>
    <w:p w:rsidR="00BE19CE" w:rsidRDefault="00F5135F">
      <w:pPr>
        <w:ind w:firstLine="709"/>
        <w:jc w:val="both"/>
        <w:rPr>
          <w:sz w:val="28"/>
          <w:szCs w:val="28"/>
        </w:rPr>
      </w:pPr>
      <w:r>
        <w:rPr>
          <w:sz w:val="28"/>
          <w:szCs w:val="28"/>
        </w:rPr>
        <w:t>Согласно п. 96 Постановления Пленума Верховного суда РФ №10 р</w:t>
      </w:r>
      <w:r>
        <w:rPr>
          <w:spacing w:val="-20"/>
          <w:sz w:val="28"/>
          <w:szCs w:val="28"/>
        </w:rPr>
        <w:t xml:space="preserve">аспространение </w:t>
      </w:r>
      <w:r>
        <w:rPr>
          <w:sz w:val="28"/>
          <w:szCs w:val="28"/>
        </w:rPr>
        <w:t xml:space="preserve">контрафактных экземпляров произведений </w:t>
      </w:r>
      <w:r>
        <w:rPr>
          <w:spacing w:val="-20"/>
          <w:sz w:val="28"/>
          <w:szCs w:val="28"/>
        </w:rPr>
        <w:t xml:space="preserve">статьей 1272 ГК РФ </w:t>
      </w:r>
      <w:r>
        <w:rPr>
          <w:sz w:val="28"/>
          <w:szCs w:val="28"/>
        </w:rPr>
        <w:t>не охватывается и в любом случае образует нарушение исключительного права на произведение независимо от того, создан этот контрафактный экземпляр самим нарушителем или приобретен у третьих лиц.</w:t>
      </w:r>
    </w:p>
    <w:p w:rsidR="00BE19CE" w:rsidRDefault="00F5135F">
      <w:pPr>
        <w:ind w:firstLine="709"/>
        <w:jc w:val="both"/>
        <w:rPr>
          <w:sz w:val="28"/>
          <w:szCs w:val="28"/>
        </w:rPr>
      </w:pPr>
      <w:r>
        <w:rPr>
          <w:sz w:val="28"/>
          <w:szCs w:val="28"/>
        </w:rPr>
        <w:t>Исходя из всего вышеизложенного можно заключить, что требование правообладателя подлежит удовлетворению. Лицо, с которого при отсутствии его вины взысканы убытки или компенсация, а равно у которого изъят материальный носитель, вправе предъявить регрессное требование к лицу, по вине которого первым лицом было допущено нарушение, о возмещении понесенных убытков, включая суммы, выплаченные третьим лицам</w:t>
      </w:r>
    </w:p>
    <w:p w:rsidR="00BE19CE" w:rsidRDefault="00F5135F">
      <w:pPr>
        <w:autoSpaceDE w:val="0"/>
        <w:autoSpaceDN w:val="0"/>
        <w:adjustRightInd w:val="0"/>
        <w:ind w:firstLine="540"/>
        <w:jc w:val="center"/>
        <w:rPr>
          <w:b/>
          <w:sz w:val="28"/>
          <w:szCs w:val="28"/>
        </w:rPr>
      </w:pPr>
      <w:r>
        <w:rPr>
          <w:b/>
          <w:sz w:val="28"/>
          <w:szCs w:val="28"/>
        </w:rPr>
        <w:t xml:space="preserve">Методические рекомендации по анализу судебной практики </w:t>
      </w:r>
    </w:p>
    <w:p w:rsidR="00BE19CE" w:rsidRDefault="00F5135F">
      <w:pPr>
        <w:tabs>
          <w:tab w:val="left" w:pos="-480"/>
        </w:tabs>
        <w:ind w:firstLine="709"/>
        <w:jc w:val="both"/>
        <w:rPr>
          <w:sz w:val="28"/>
          <w:szCs w:val="28"/>
        </w:rPr>
      </w:pPr>
      <w:r>
        <w:rPr>
          <w:sz w:val="28"/>
          <w:szCs w:val="28"/>
        </w:rPr>
        <w:t xml:space="preserve">Анализ практики правоприменительного характера является важным элементом образовательного процесса в рамках дисциплины «Право интеллектуальной собственности». </w:t>
      </w:r>
    </w:p>
    <w:p w:rsidR="00BE19CE" w:rsidRDefault="00F5135F">
      <w:pPr>
        <w:tabs>
          <w:tab w:val="left" w:pos="-480"/>
        </w:tabs>
        <w:ind w:firstLine="709"/>
        <w:jc w:val="both"/>
        <w:rPr>
          <w:color w:val="231F20"/>
          <w:sz w:val="28"/>
          <w:szCs w:val="28"/>
        </w:rPr>
      </w:pPr>
      <w:r>
        <w:rPr>
          <w:sz w:val="28"/>
          <w:szCs w:val="28"/>
        </w:rPr>
        <w:t xml:space="preserve">Студент должен научиться умению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профессиональных задач в сфере интеллектуальной собственности, использовать правовые методы при разрешении конфликтных ситуаций, связанных с использованием объектов интеллектуальной собственности, </w:t>
      </w:r>
      <w:r>
        <w:rPr>
          <w:color w:val="231F20"/>
          <w:sz w:val="28"/>
          <w:szCs w:val="28"/>
        </w:rPr>
        <w:t xml:space="preserve">применять правовые методы для защиты интеллектуальных прав правообладателей. В качестве дополнительных умений, приобретаемых в процессе овладения механизмами системного толкования норм законодательства об интеллектуальной собственности, студент должен приобрести  навыки </w:t>
      </w:r>
      <w:r>
        <w:rPr>
          <w:sz w:val="28"/>
          <w:szCs w:val="28"/>
        </w:rPr>
        <w:t xml:space="preserve">обоснованного и грамотного формулирования своей позиции по спорным вопросам применения норм в сфере права интеллектуальной собственности, </w:t>
      </w:r>
      <w:r>
        <w:rPr>
          <w:color w:val="231F20"/>
          <w:sz w:val="28"/>
          <w:szCs w:val="28"/>
        </w:rPr>
        <w:t>грамотного изложения в письменной и устой форме юридических заключений в процессе защиты прав на интеллектуальную собственность.</w:t>
      </w:r>
    </w:p>
    <w:p w:rsidR="00BE19CE" w:rsidRDefault="00F5135F">
      <w:pPr>
        <w:tabs>
          <w:tab w:val="left" w:pos="-480"/>
        </w:tabs>
        <w:ind w:firstLine="709"/>
        <w:jc w:val="both"/>
        <w:rPr>
          <w:sz w:val="28"/>
          <w:szCs w:val="28"/>
        </w:rPr>
      </w:pPr>
      <w:r>
        <w:rPr>
          <w:color w:val="231F20"/>
          <w:sz w:val="28"/>
          <w:szCs w:val="28"/>
        </w:rPr>
        <w:t xml:space="preserve">В процессе изучения дисциплин права интеллектуальной собственности студент овладевает </w:t>
      </w:r>
      <w:r>
        <w:rPr>
          <w:sz w:val="28"/>
          <w:szCs w:val="28"/>
        </w:rPr>
        <w:t>навыками 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rsidR="00BE19CE" w:rsidRDefault="00F5135F">
      <w:pPr>
        <w:tabs>
          <w:tab w:val="left" w:pos="709"/>
          <w:tab w:val="left" w:pos="993"/>
        </w:tabs>
        <w:ind w:firstLine="567"/>
        <w:jc w:val="both"/>
        <w:rPr>
          <w:sz w:val="28"/>
          <w:szCs w:val="28"/>
        </w:rPr>
      </w:pPr>
      <w:r>
        <w:rPr>
          <w:sz w:val="28"/>
          <w:szCs w:val="28"/>
        </w:rPr>
        <w:lastRenderedPageBreak/>
        <w:t>Студент должен уметь анализировать судебную практику, понимать ее значение при разрешение спорных ситуаций.</w:t>
      </w:r>
    </w:p>
    <w:p w:rsidR="00BE19CE" w:rsidRDefault="00F5135F">
      <w:pPr>
        <w:ind w:firstLine="567"/>
        <w:jc w:val="both"/>
        <w:rPr>
          <w:bCs/>
          <w:sz w:val="28"/>
          <w:szCs w:val="28"/>
        </w:rPr>
      </w:pPr>
      <w:r>
        <w:rPr>
          <w:bCs/>
          <w:sz w:val="28"/>
          <w:szCs w:val="28"/>
        </w:rPr>
        <w:t>Анализ судебной практики развивает аналитические способности студента, учит толкованию нормативных правовых актов, правовому применению их на практике.</w:t>
      </w:r>
    </w:p>
    <w:p w:rsidR="00BE19CE" w:rsidRDefault="00F5135F">
      <w:pPr>
        <w:autoSpaceDE w:val="0"/>
        <w:autoSpaceDN w:val="0"/>
        <w:adjustRightInd w:val="0"/>
        <w:ind w:firstLine="540"/>
        <w:jc w:val="both"/>
        <w:rPr>
          <w:sz w:val="28"/>
          <w:szCs w:val="28"/>
        </w:rPr>
      </w:pPr>
      <w:r>
        <w:rPr>
          <w:sz w:val="28"/>
          <w:szCs w:val="28"/>
        </w:rPr>
        <w:t>Изучение судебной практики производится студентом с помощью Справочных правовых систем КонсультантПлюс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с сфере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rsidR="00BE19CE" w:rsidRDefault="00F5135F">
      <w:pPr>
        <w:autoSpaceDE w:val="0"/>
        <w:autoSpaceDN w:val="0"/>
        <w:adjustRightInd w:val="0"/>
        <w:ind w:firstLine="540"/>
        <w:jc w:val="both"/>
        <w:rPr>
          <w:sz w:val="28"/>
          <w:szCs w:val="28"/>
        </w:rPr>
      </w:pPr>
      <w:r>
        <w:rPr>
          <w:sz w:val="28"/>
          <w:szCs w:val="28"/>
        </w:rPr>
        <w:t>Поиск информации должен начинаться с общего анализа правовой нормы, посвященной рассматриваемому вопросу. Затем студент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BE19CE" w:rsidRDefault="00F5135F">
      <w:pPr>
        <w:autoSpaceDE w:val="0"/>
        <w:autoSpaceDN w:val="0"/>
        <w:adjustRightInd w:val="0"/>
        <w:ind w:firstLine="540"/>
        <w:jc w:val="both"/>
        <w:rPr>
          <w:sz w:val="28"/>
          <w:szCs w:val="28"/>
        </w:rPr>
      </w:pPr>
      <w:r>
        <w:rPr>
          <w:sz w:val="28"/>
          <w:szCs w:val="28"/>
        </w:rPr>
        <w:t>При анализе судебной практики студент должен делать сжатые выводы, а не приводить весь текст мотивировочной части решения.</w:t>
      </w:r>
    </w:p>
    <w:p w:rsidR="00BE19CE" w:rsidRDefault="00F5135F">
      <w:pPr>
        <w:pStyle w:val="af6"/>
        <w:spacing w:before="0" w:beforeAutospacing="0" w:after="0" w:afterAutospacing="0" w:line="360" w:lineRule="auto"/>
        <w:ind w:firstLine="340"/>
        <w:jc w:val="center"/>
        <w:rPr>
          <w:b/>
          <w:sz w:val="28"/>
          <w:szCs w:val="28"/>
        </w:rPr>
      </w:pPr>
      <w:r>
        <w:rPr>
          <w:b/>
          <w:sz w:val="28"/>
          <w:szCs w:val="28"/>
        </w:rPr>
        <w:t>Методические рекомендации по написанию эссе</w:t>
      </w:r>
    </w:p>
    <w:p w:rsidR="00BE19CE" w:rsidRDefault="00F5135F">
      <w:pPr>
        <w:pStyle w:val="af6"/>
        <w:spacing w:before="0" w:beforeAutospacing="0" w:after="0" w:afterAutospacing="0"/>
        <w:ind w:firstLine="567"/>
        <w:jc w:val="both"/>
        <w:rPr>
          <w:color w:val="000000"/>
          <w:sz w:val="26"/>
          <w:szCs w:val="26"/>
        </w:rPr>
      </w:pPr>
      <w:r>
        <w:rPr>
          <w:color w:val="000000"/>
          <w:sz w:val="26"/>
          <w:szCs w:val="26"/>
        </w:rPr>
        <w:t xml:space="preserve">Учебная дисциплина «Правовое регулирование оборота интеллектуальных прав в современной экономике» предусматривает в качестве формы текущего контроля выполнение эссе. Эссе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rsidR="00BE19CE" w:rsidRDefault="00F5135F">
      <w:pPr>
        <w:pStyle w:val="af6"/>
        <w:spacing w:before="0" w:beforeAutospacing="0" w:after="0" w:afterAutospacing="0"/>
        <w:ind w:firstLine="567"/>
        <w:jc w:val="both"/>
        <w:rPr>
          <w:sz w:val="26"/>
          <w:szCs w:val="26"/>
        </w:rPr>
      </w:pPr>
      <w:r>
        <w:rPr>
          <w:iCs/>
          <w:sz w:val="26"/>
          <w:szCs w:val="26"/>
        </w:rPr>
        <w:t>Целями</w:t>
      </w:r>
      <w:r>
        <w:rPr>
          <w:sz w:val="26"/>
          <w:szCs w:val="26"/>
        </w:rPr>
        <w:t xml:space="preserve"> выполнения эссе являются:</w:t>
      </w:r>
    </w:p>
    <w:p w:rsidR="00BE19CE" w:rsidRDefault="00F5135F">
      <w:pPr>
        <w:pStyle w:val="af6"/>
        <w:numPr>
          <w:ilvl w:val="0"/>
          <w:numId w:val="5"/>
        </w:numPr>
        <w:spacing w:before="0" w:beforeAutospacing="0" w:after="0" w:afterAutospacing="0"/>
        <w:ind w:left="0" w:firstLine="567"/>
        <w:jc w:val="both"/>
        <w:rPr>
          <w:sz w:val="26"/>
          <w:szCs w:val="26"/>
        </w:rPr>
      </w:pPr>
      <w:r>
        <w:rPr>
          <w:sz w:val="26"/>
          <w:szCs w:val="26"/>
        </w:rPr>
        <w:t>развитие у магистрантов навыков выявления актуальных проблем современного законодательства;</w:t>
      </w:r>
    </w:p>
    <w:p w:rsidR="00BE19CE" w:rsidRDefault="00F5135F">
      <w:pPr>
        <w:pStyle w:val="af6"/>
        <w:numPr>
          <w:ilvl w:val="0"/>
          <w:numId w:val="5"/>
        </w:numPr>
        <w:spacing w:before="0" w:beforeAutospacing="0" w:after="0" w:afterAutospacing="0"/>
        <w:ind w:left="0" w:firstLine="567"/>
        <w:jc w:val="both"/>
        <w:rPr>
          <w:sz w:val="26"/>
          <w:szCs w:val="26"/>
        </w:rPr>
      </w:pPr>
      <w:r>
        <w:rPr>
          <w:sz w:val="26"/>
          <w:szCs w:val="26"/>
        </w:rPr>
        <w:t>развитие навыков краткого  изложения материала с выделением лишь самых существенных моментов, необходимых для раскрытия сути проблемы;</w:t>
      </w:r>
    </w:p>
    <w:p w:rsidR="00BE19CE" w:rsidRDefault="00F5135F">
      <w:pPr>
        <w:pStyle w:val="af6"/>
        <w:numPr>
          <w:ilvl w:val="0"/>
          <w:numId w:val="5"/>
        </w:numPr>
        <w:spacing w:before="0" w:beforeAutospacing="0" w:after="0" w:afterAutospacing="0"/>
        <w:ind w:left="0" w:firstLine="567"/>
        <w:jc w:val="both"/>
        <w:rPr>
          <w:sz w:val="26"/>
          <w:szCs w:val="26"/>
        </w:rPr>
      </w:pPr>
      <w:r>
        <w:rPr>
          <w:sz w:val="26"/>
          <w:szCs w:val="26"/>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E19CE" w:rsidRDefault="00F5135F">
      <w:pPr>
        <w:pStyle w:val="af6"/>
        <w:spacing w:before="0" w:beforeAutospacing="0" w:after="0" w:afterAutospacing="0"/>
        <w:ind w:firstLine="567"/>
        <w:jc w:val="both"/>
        <w:rPr>
          <w:i/>
          <w:iCs/>
          <w:sz w:val="26"/>
          <w:szCs w:val="26"/>
        </w:rPr>
      </w:pPr>
      <w:r>
        <w:rPr>
          <w:iCs/>
          <w:sz w:val="26"/>
          <w:szCs w:val="26"/>
        </w:rPr>
        <w:t>Задачами выполнения</w:t>
      </w:r>
      <w:r>
        <w:rPr>
          <w:sz w:val="26"/>
          <w:szCs w:val="26"/>
        </w:rPr>
        <w:t xml:space="preserve"> эссе являются</w:t>
      </w:r>
      <w:r>
        <w:rPr>
          <w:i/>
          <w:iCs/>
          <w:sz w:val="26"/>
          <w:szCs w:val="26"/>
        </w:rPr>
        <w:t xml:space="preserve">: </w:t>
      </w:r>
    </w:p>
    <w:p w:rsidR="00BE19CE" w:rsidRDefault="00F5135F">
      <w:pPr>
        <w:pStyle w:val="af6"/>
        <w:numPr>
          <w:ilvl w:val="0"/>
          <w:numId w:val="6"/>
        </w:numPr>
        <w:tabs>
          <w:tab w:val="clear" w:pos="720"/>
          <w:tab w:val="left" w:pos="180"/>
        </w:tabs>
        <w:spacing w:before="0" w:beforeAutospacing="0" w:after="0" w:afterAutospacing="0"/>
        <w:ind w:left="0" w:firstLine="567"/>
        <w:jc w:val="both"/>
        <w:rPr>
          <w:sz w:val="26"/>
          <w:szCs w:val="26"/>
        </w:rPr>
      </w:pPr>
      <w:r>
        <w:rPr>
          <w:sz w:val="26"/>
          <w:szCs w:val="26"/>
        </w:rPr>
        <w:t>научить студента максимально верно передать мнения авторов, на основе работ которых студент пишет свое задание;</w:t>
      </w:r>
    </w:p>
    <w:p w:rsidR="00BE19CE" w:rsidRDefault="00F5135F">
      <w:pPr>
        <w:pStyle w:val="af6"/>
        <w:numPr>
          <w:ilvl w:val="0"/>
          <w:numId w:val="6"/>
        </w:numPr>
        <w:tabs>
          <w:tab w:val="clear" w:pos="720"/>
          <w:tab w:val="left" w:pos="180"/>
        </w:tabs>
        <w:spacing w:before="0" w:beforeAutospacing="0" w:after="0" w:afterAutospacing="0"/>
        <w:ind w:left="0" w:firstLine="567"/>
        <w:jc w:val="both"/>
        <w:rPr>
          <w:sz w:val="26"/>
          <w:szCs w:val="26"/>
        </w:rPr>
      </w:pPr>
      <w:r>
        <w:rPr>
          <w:sz w:val="26"/>
          <w:szCs w:val="26"/>
        </w:rPr>
        <w:t>научить магистранта юридически грамотно излагать свою позицию по анализируемой в задании проблеме;</w:t>
      </w:r>
    </w:p>
    <w:p w:rsidR="00BE19CE" w:rsidRDefault="00F5135F">
      <w:pPr>
        <w:pStyle w:val="af6"/>
        <w:numPr>
          <w:ilvl w:val="0"/>
          <w:numId w:val="6"/>
        </w:numPr>
        <w:tabs>
          <w:tab w:val="clear" w:pos="720"/>
          <w:tab w:val="left" w:pos="180"/>
        </w:tabs>
        <w:spacing w:before="0" w:beforeAutospacing="0" w:after="0" w:afterAutospacing="0"/>
        <w:ind w:left="0" w:firstLine="567"/>
        <w:jc w:val="both"/>
        <w:rPr>
          <w:sz w:val="26"/>
          <w:szCs w:val="26"/>
        </w:rPr>
      </w:pPr>
      <w:r>
        <w:rPr>
          <w:sz w:val="26"/>
          <w:szCs w:val="26"/>
        </w:rPr>
        <w:t>подготовить магистранта к дальнейшей научно – исследовательской деятельности;</w:t>
      </w:r>
    </w:p>
    <w:p w:rsidR="00BE19CE" w:rsidRDefault="00F5135F">
      <w:pPr>
        <w:pStyle w:val="af6"/>
        <w:numPr>
          <w:ilvl w:val="0"/>
          <w:numId w:val="6"/>
        </w:numPr>
        <w:tabs>
          <w:tab w:val="clear" w:pos="720"/>
          <w:tab w:val="left" w:pos="180"/>
        </w:tabs>
        <w:spacing w:before="0" w:beforeAutospacing="0" w:after="0" w:afterAutospacing="0"/>
        <w:ind w:left="0" w:firstLine="567"/>
        <w:jc w:val="both"/>
        <w:rPr>
          <w:bCs/>
          <w:color w:val="000000"/>
          <w:sz w:val="26"/>
          <w:szCs w:val="26"/>
        </w:rPr>
      </w:pPr>
      <w:r>
        <w:rPr>
          <w:sz w:val="26"/>
          <w:szCs w:val="26"/>
        </w:rPr>
        <w:t>помочь магистранту определиться с интересующей его темой, дальнейшее раскрытие которой возможно осуществить при написании дипломной работы.</w:t>
      </w:r>
      <w:r>
        <w:rPr>
          <w:bCs/>
          <w:color w:val="000000"/>
          <w:sz w:val="26"/>
          <w:szCs w:val="26"/>
        </w:rPr>
        <w:t xml:space="preserve"> </w:t>
      </w:r>
    </w:p>
    <w:p w:rsidR="00BE19CE" w:rsidRDefault="00F5135F">
      <w:pPr>
        <w:pStyle w:val="af6"/>
        <w:spacing w:before="0" w:beforeAutospacing="0" w:after="0" w:afterAutospacing="0"/>
        <w:ind w:firstLine="567"/>
        <w:jc w:val="both"/>
        <w:rPr>
          <w:sz w:val="26"/>
          <w:szCs w:val="26"/>
        </w:rPr>
      </w:pPr>
      <w:r>
        <w:rPr>
          <w:sz w:val="26"/>
          <w:szCs w:val="26"/>
        </w:rPr>
        <w:t>Содержание эссе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Эссе должно заканчиваться формулированием итоговых выводов по теме.</w:t>
      </w:r>
    </w:p>
    <w:p w:rsidR="00BE19CE" w:rsidRDefault="00F5135F">
      <w:pPr>
        <w:pStyle w:val="af6"/>
        <w:spacing w:before="0" w:beforeAutospacing="0" w:after="0" w:afterAutospacing="0"/>
        <w:ind w:firstLine="567"/>
        <w:jc w:val="both"/>
        <w:rPr>
          <w:sz w:val="26"/>
          <w:szCs w:val="26"/>
        </w:rPr>
      </w:pPr>
      <w:r>
        <w:rPr>
          <w:sz w:val="26"/>
          <w:szCs w:val="26"/>
        </w:rPr>
        <w:t xml:space="preserve">По своей </w:t>
      </w:r>
      <w:r>
        <w:rPr>
          <w:iCs/>
          <w:sz w:val="26"/>
          <w:szCs w:val="26"/>
        </w:rPr>
        <w:t>структуре</w:t>
      </w:r>
      <w:r>
        <w:rPr>
          <w:sz w:val="26"/>
          <w:szCs w:val="26"/>
        </w:rPr>
        <w:t xml:space="preserve"> эссе состоит из:</w:t>
      </w:r>
    </w:p>
    <w:p w:rsidR="00BE19CE" w:rsidRDefault="00F5135F">
      <w:pPr>
        <w:pStyle w:val="af6"/>
        <w:spacing w:before="0" w:beforeAutospacing="0" w:after="0" w:afterAutospacing="0"/>
        <w:ind w:firstLine="567"/>
        <w:jc w:val="both"/>
        <w:rPr>
          <w:i/>
          <w:iCs/>
          <w:sz w:val="26"/>
          <w:szCs w:val="26"/>
        </w:rPr>
      </w:pPr>
      <w:r>
        <w:rPr>
          <w:sz w:val="26"/>
          <w:szCs w:val="26"/>
        </w:rPr>
        <w:lastRenderedPageBreak/>
        <w:t>1.Титульного листа</w:t>
      </w:r>
      <w:r>
        <w:rPr>
          <w:i/>
          <w:iCs/>
          <w:sz w:val="26"/>
          <w:szCs w:val="26"/>
        </w:rPr>
        <w:t>;</w:t>
      </w:r>
    </w:p>
    <w:p w:rsidR="00BE19CE" w:rsidRDefault="00F5135F">
      <w:pPr>
        <w:pStyle w:val="af6"/>
        <w:spacing w:before="0" w:beforeAutospacing="0" w:after="0" w:afterAutospacing="0"/>
        <w:ind w:firstLine="567"/>
        <w:jc w:val="both"/>
        <w:rPr>
          <w:sz w:val="26"/>
          <w:szCs w:val="26"/>
        </w:rPr>
      </w:pPr>
      <w:r>
        <w:rPr>
          <w:sz w:val="26"/>
          <w:szCs w:val="26"/>
        </w:rPr>
        <w:t>2.Введения, где магистрант формулирует проблему, подлежащую анализу и исследованию;</w:t>
      </w:r>
    </w:p>
    <w:p w:rsidR="00BE19CE" w:rsidRDefault="00F5135F">
      <w:pPr>
        <w:pStyle w:val="af6"/>
        <w:spacing w:before="0" w:beforeAutospacing="0" w:after="0" w:afterAutospacing="0"/>
        <w:ind w:firstLine="567"/>
        <w:jc w:val="both"/>
        <w:rPr>
          <w:sz w:val="26"/>
          <w:szCs w:val="26"/>
        </w:rPr>
      </w:pPr>
      <w:r>
        <w:rPr>
          <w:sz w:val="26"/>
          <w:szCs w:val="26"/>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rsidR="00BE19CE" w:rsidRDefault="00F5135F">
      <w:pPr>
        <w:pStyle w:val="af6"/>
        <w:spacing w:before="0" w:beforeAutospacing="0" w:after="0" w:afterAutospacing="0"/>
        <w:ind w:firstLine="567"/>
        <w:jc w:val="both"/>
        <w:rPr>
          <w:sz w:val="26"/>
          <w:szCs w:val="26"/>
        </w:rPr>
      </w:pPr>
      <w:r>
        <w:rPr>
          <w:sz w:val="26"/>
          <w:szCs w:val="26"/>
        </w:rPr>
        <w:t>4.Заключения, где магистрант формулирует выводы, сделанные на основе основного текста.</w:t>
      </w:r>
    </w:p>
    <w:p w:rsidR="00BE19CE" w:rsidRDefault="00F5135F">
      <w:pPr>
        <w:pStyle w:val="af6"/>
        <w:spacing w:before="0" w:beforeAutospacing="0" w:after="0" w:afterAutospacing="0"/>
        <w:ind w:firstLine="567"/>
        <w:jc w:val="both"/>
        <w:rPr>
          <w:sz w:val="26"/>
          <w:szCs w:val="26"/>
        </w:rPr>
      </w:pPr>
      <w:r>
        <w:rPr>
          <w:sz w:val="26"/>
          <w:szCs w:val="26"/>
        </w:rPr>
        <w:t xml:space="preserve">5.Списка использованных  источников. В данном списке называются как те источники, на которые ссылается магистрант при подготовке задания, так и иные, которые были изучены им при подготовке задания. </w:t>
      </w:r>
    </w:p>
    <w:p w:rsidR="00BE19CE" w:rsidRDefault="00F5135F">
      <w:pPr>
        <w:pStyle w:val="af6"/>
        <w:spacing w:before="0" w:beforeAutospacing="0" w:after="0" w:afterAutospacing="0"/>
        <w:ind w:firstLine="567"/>
        <w:jc w:val="both"/>
        <w:rPr>
          <w:sz w:val="26"/>
          <w:szCs w:val="26"/>
        </w:rPr>
      </w:pPr>
      <w:r>
        <w:rPr>
          <w:sz w:val="26"/>
          <w:szCs w:val="26"/>
        </w:rPr>
        <w:t xml:space="preserve">Объем эссе составляет 7-10 страниц машинописного текста, но в любом случае не должен превышать 15 страниц. Интервал – 1,5, размер шрифта – 14, поля: </w:t>
      </w:r>
      <w:r>
        <w:rPr>
          <w:color w:val="000000"/>
          <w:sz w:val="26"/>
          <w:szCs w:val="26"/>
        </w:rPr>
        <w:t>левое — 3см, правое — 1,5 см, верхнее и нижнее — 1,5см</w:t>
      </w:r>
      <w:r>
        <w:rPr>
          <w:sz w:val="26"/>
          <w:szCs w:val="26"/>
        </w:rPr>
        <w:t xml:space="preserve">.. Страницы должны быть пронумерованы. Абзацный отступ от начала строки равен 1,25 см. </w:t>
      </w:r>
    </w:p>
    <w:p w:rsidR="00BE19CE" w:rsidRDefault="00F5135F">
      <w:pPr>
        <w:pStyle w:val="af6"/>
        <w:spacing w:before="0" w:beforeAutospacing="0" w:after="0" w:afterAutospacing="0"/>
        <w:ind w:firstLine="567"/>
        <w:jc w:val="both"/>
        <w:rPr>
          <w:sz w:val="26"/>
          <w:szCs w:val="26"/>
        </w:rPr>
      </w:pPr>
      <w:r>
        <w:rPr>
          <w:sz w:val="26"/>
          <w:szCs w:val="26"/>
        </w:rPr>
        <w:t xml:space="preserve">Эссе выполняется магистрантом в сроки, устанавливаемые преподавателем, и сдается преподавателю, ведущему дисциплину. </w:t>
      </w:r>
    </w:p>
    <w:p w:rsidR="00BE19CE" w:rsidRDefault="00F5135F">
      <w:pPr>
        <w:pStyle w:val="af6"/>
        <w:spacing w:before="0" w:beforeAutospacing="0" w:after="0" w:afterAutospacing="0"/>
        <w:ind w:firstLine="567"/>
        <w:jc w:val="both"/>
        <w:rPr>
          <w:sz w:val="26"/>
          <w:szCs w:val="26"/>
        </w:rPr>
      </w:pPr>
      <w:r>
        <w:rPr>
          <w:sz w:val="26"/>
          <w:szCs w:val="26"/>
        </w:rPr>
        <w:t>По результатам проверки магистранту выставляется соответствующее количество баллов (максимально 5 баллов), которое входит в общее количество баллов студента, набранных им в течение семестра. При оценке эссе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rsidR="009D6608" w:rsidRDefault="009D6608">
      <w:pPr>
        <w:pStyle w:val="af6"/>
        <w:spacing w:before="0" w:beforeAutospacing="0" w:after="0" w:afterAutospacing="0"/>
        <w:ind w:firstLine="567"/>
        <w:jc w:val="both"/>
        <w:rPr>
          <w:sz w:val="26"/>
          <w:szCs w:val="26"/>
        </w:rPr>
      </w:pPr>
    </w:p>
    <w:p w:rsidR="00BE19CE" w:rsidRDefault="00F5135F" w:rsidP="00F34467">
      <w:pPr>
        <w:widowControl w:val="0"/>
        <w:tabs>
          <w:tab w:val="left" w:pos="993"/>
        </w:tabs>
        <w:suppressAutoHyphens/>
        <w:autoSpaceDE w:val="0"/>
        <w:autoSpaceDN w:val="0"/>
        <w:adjustRightInd w:val="0"/>
        <w:spacing w:line="276" w:lineRule="auto"/>
        <w:ind w:firstLine="709"/>
        <w:outlineLvl w:val="0"/>
        <w:rPr>
          <w:rFonts w:ascii="Times New Roman CYR" w:hAnsi="Times New Roman CYR" w:cs="Times New Roman CYR"/>
          <w:b/>
          <w:bCs/>
          <w:sz w:val="28"/>
          <w:szCs w:val="28"/>
        </w:rPr>
      </w:pPr>
      <w:bookmarkStart w:id="2" w:name="_Toc22833140"/>
      <w:r>
        <w:rPr>
          <w:b/>
          <w:bCs/>
          <w:sz w:val="28"/>
          <w:szCs w:val="28"/>
        </w:rPr>
        <w:t xml:space="preserve">11. </w:t>
      </w:r>
      <w:r>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rsidR="00BE19CE" w:rsidRDefault="00F5135F">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Pr>
          <w:b/>
          <w:bCs/>
          <w:kern w:val="32"/>
          <w:sz w:val="28"/>
          <w:szCs w:val="28"/>
        </w:rPr>
        <w:t>11. 1. Комплект лицензионного программного обеспечения:</w:t>
      </w:r>
      <w:bookmarkEnd w:id="3"/>
      <w:bookmarkEnd w:id="4"/>
    </w:p>
    <w:p w:rsidR="00BE19CE" w:rsidRPr="00FB6704" w:rsidRDefault="00F5135F">
      <w:pPr>
        <w:keepNext/>
        <w:widowControl w:val="0"/>
        <w:autoSpaceDE w:val="0"/>
        <w:autoSpaceDN w:val="0"/>
        <w:adjustRightInd w:val="0"/>
        <w:spacing w:line="276" w:lineRule="auto"/>
        <w:ind w:firstLine="709"/>
        <w:jc w:val="both"/>
        <w:rPr>
          <w:bCs/>
          <w:kern w:val="32"/>
          <w:sz w:val="28"/>
          <w:szCs w:val="28"/>
        </w:rPr>
      </w:pPr>
      <w:bookmarkStart w:id="5" w:name="_Toc531614951"/>
      <w:bookmarkStart w:id="6" w:name="_Toc531686468"/>
      <w:r w:rsidRPr="00FB6704">
        <w:rPr>
          <w:bCs/>
          <w:kern w:val="32"/>
          <w:sz w:val="28"/>
          <w:szCs w:val="28"/>
        </w:rPr>
        <w:t xml:space="preserve">1. </w:t>
      </w:r>
      <w:bookmarkEnd w:id="5"/>
      <w:bookmarkEnd w:id="6"/>
      <w:r>
        <w:rPr>
          <w:bCs/>
          <w:kern w:val="32"/>
          <w:sz w:val="28"/>
          <w:szCs w:val="28"/>
          <w:lang w:val="en-US"/>
        </w:rPr>
        <w:t>Windows</w:t>
      </w:r>
    </w:p>
    <w:p w:rsidR="00BE19CE" w:rsidRPr="00FB6704" w:rsidRDefault="00F5135F">
      <w:pPr>
        <w:keepNext/>
        <w:widowControl w:val="0"/>
        <w:autoSpaceDE w:val="0"/>
        <w:autoSpaceDN w:val="0"/>
        <w:adjustRightInd w:val="0"/>
        <w:spacing w:line="276" w:lineRule="auto"/>
        <w:ind w:firstLine="709"/>
        <w:jc w:val="both"/>
        <w:rPr>
          <w:bCs/>
          <w:kern w:val="32"/>
          <w:sz w:val="28"/>
          <w:szCs w:val="28"/>
        </w:rPr>
      </w:pPr>
      <w:bookmarkStart w:id="7" w:name="_Toc531614952"/>
      <w:bookmarkStart w:id="8" w:name="_Toc531686469"/>
      <w:r w:rsidRPr="00FB6704">
        <w:rPr>
          <w:bCs/>
          <w:kern w:val="32"/>
          <w:sz w:val="28"/>
          <w:szCs w:val="28"/>
        </w:rPr>
        <w:t xml:space="preserve">2. </w:t>
      </w:r>
      <w:r>
        <w:rPr>
          <w:bCs/>
          <w:kern w:val="32"/>
          <w:sz w:val="28"/>
          <w:szCs w:val="28"/>
        </w:rPr>
        <w:t>Антивирус</w:t>
      </w:r>
      <w:r w:rsidRPr="00FB6704">
        <w:rPr>
          <w:bCs/>
          <w:kern w:val="32"/>
          <w:sz w:val="28"/>
          <w:szCs w:val="28"/>
        </w:rPr>
        <w:t xml:space="preserve"> </w:t>
      </w:r>
      <w:bookmarkEnd w:id="7"/>
      <w:bookmarkEnd w:id="8"/>
      <w:r>
        <w:rPr>
          <w:sz w:val="28"/>
          <w:szCs w:val="28"/>
          <w:shd w:val="clear" w:color="auto" w:fill="FFFFFF"/>
          <w:lang w:val="en-US"/>
        </w:rPr>
        <w:t> </w:t>
      </w:r>
      <w:r>
        <w:rPr>
          <w:bCs/>
          <w:sz w:val="28"/>
          <w:szCs w:val="28"/>
          <w:shd w:val="clear" w:color="auto" w:fill="FFFFFF"/>
          <w:lang w:val="en-US"/>
        </w:rPr>
        <w:t>Kaspersky</w:t>
      </w:r>
      <w:r>
        <w:rPr>
          <w:sz w:val="28"/>
          <w:szCs w:val="28"/>
          <w:shd w:val="clear" w:color="auto" w:fill="FFFFFF"/>
          <w:lang w:val="en-US"/>
        </w:rPr>
        <w:t> </w:t>
      </w:r>
    </w:p>
    <w:p w:rsidR="00BE19CE" w:rsidRPr="00FB6704" w:rsidRDefault="00BE19CE">
      <w:pPr>
        <w:keepNext/>
        <w:widowControl w:val="0"/>
        <w:autoSpaceDE w:val="0"/>
        <w:autoSpaceDN w:val="0"/>
        <w:adjustRightInd w:val="0"/>
        <w:spacing w:line="276" w:lineRule="auto"/>
        <w:ind w:firstLine="709"/>
        <w:jc w:val="both"/>
        <w:rPr>
          <w:bCs/>
          <w:kern w:val="32"/>
          <w:sz w:val="28"/>
          <w:szCs w:val="28"/>
        </w:rPr>
      </w:pPr>
    </w:p>
    <w:p w:rsidR="00BE19CE" w:rsidRDefault="00F5135F">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FB6704">
        <w:rPr>
          <w:b/>
          <w:bCs/>
          <w:kern w:val="32"/>
          <w:sz w:val="28"/>
          <w:szCs w:val="28"/>
        </w:rPr>
        <w:t xml:space="preserve">11.2. </w:t>
      </w:r>
      <w:r>
        <w:rPr>
          <w:b/>
          <w:bCs/>
          <w:kern w:val="32"/>
          <w:sz w:val="28"/>
          <w:szCs w:val="28"/>
        </w:rPr>
        <w:t>Современные профессиональные базы данных и информационные справочные системы</w:t>
      </w:r>
      <w:bookmarkEnd w:id="9"/>
      <w:bookmarkEnd w:id="10"/>
    </w:p>
    <w:p w:rsidR="00BE19CE" w:rsidRDefault="00F5135F">
      <w:pPr>
        <w:widowControl w:val="0"/>
        <w:shd w:val="clear" w:color="auto" w:fill="FFFFFF"/>
        <w:tabs>
          <w:tab w:val="left" w:pos="442"/>
        </w:tabs>
        <w:autoSpaceDE w:val="0"/>
        <w:autoSpaceDN w:val="0"/>
        <w:adjustRightInd w:val="0"/>
        <w:spacing w:line="276" w:lineRule="auto"/>
        <w:ind w:firstLine="709"/>
        <w:jc w:val="both"/>
        <w:rPr>
          <w:bCs/>
          <w:sz w:val="28"/>
          <w:szCs w:val="28"/>
        </w:rPr>
      </w:pPr>
      <w:r>
        <w:rPr>
          <w:bCs/>
          <w:sz w:val="28"/>
          <w:szCs w:val="28"/>
        </w:rPr>
        <w:t>1. Информационно-правовая система «Гарант»</w:t>
      </w:r>
    </w:p>
    <w:p w:rsidR="00BE19CE" w:rsidRDefault="00F5135F">
      <w:pPr>
        <w:widowControl w:val="0"/>
        <w:shd w:val="clear" w:color="auto" w:fill="FFFFFF"/>
        <w:tabs>
          <w:tab w:val="left" w:pos="442"/>
        </w:tabs>
        <w:autoSpaceDE w:val="0"/>
        <w:autoSpaceDN w:val="0"/>
        <w:adjustRightInd w:val="0"/>
        <w:spacing w:line="276" w:lineRule="auto"/>
        <w:ind w:firstLine="709"/>
        <w:jc w:val="both"/>
        <w:rPr>
          <w:bCs/>
          <w:sz w:val="28"/>
          <w:szCs w:val="28"/>
        </w:rPr>
      </w:pPr>
      <w:r>
        <w:rPr>
          <w:bCs/>
          <w:sz w:val="28"/>
          <w:szCs w:val="28"/>
        </w:rPr>
        <w:t>2. Информационно-правовая система «Консультант Плюс»</w:t>
      </w:r>
    </w:p>
    <w:p w:rsidR="00BE19CE" w:rsidRDefault="00F5135F">
      <w:pPr>
        <w:widowControl w:val="0"/>
        <w:shd w:val="clear" w:color="auto" w:fill="FFFFFF"/>
        <w:tabs>
          <w:tab w:val="left" w:pos="442"/>
        </w:tabs>
        <w:autoSpaceDE w:val="0"/>
        <w:autoSpaceDN w:val="0"/>
        <w:adjustRightInd w:val="0"/>
        <w:spacing w:line="276" w:lineRule="auto"/>
        <w:ind w:firstLine="709"/>
        <w:jc w:val="both"/>
        <w:rPr>
          <w:bCs/>
          <w:sz w:val="28"/>
          <w:szCs w:val="28"/>
        </w:rPr>
      </w:pPr>
      <w:r>
        <w:rPr>
          <w:bCs/>
          <w:sz w:val="28"/>
          <w:szCs w:val="28"/>
        </w:rPr>
        <w:t>3.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r>
        <w:rPr>
          <w:bCs/>
          <w:sz w:val="28"/>
          <w:szCs w:val="28"/>
          <w:lang w:val="en-US"/>
        </w:rPr>
        <w:t>skrin</w:t>
      </w:r>
      <w:r>
        <w:rPr>
          <w:bCs/>
          <w:sz w:val="28"/>
          <w:szCs w:val="28"/>
        </w:rPr>
        <w:t>.</w:t>
      </w:r>
      <w:r>
        <w:rPr>
          <w:bCs/>
          <w:sz w:val="28"/>
          <w:szCs w:val="28"/>
          <w:lang w:val="en-US"/>
        </w:rPr>
        <w:t>ru</w:t>
      </w:r>
      <w:r>
        <w:rPr>
          <w:bCs/>
          <w:sz w:val="28"/>
          <w:szCs w:val="28"/>
        </w:rPr>
        <w:t>/</w:t>
      </w:r>
    </w:p>
    <w:p w:rsidR="00BE19CE" w:rsidRDefault="00F5135F">
      <w:pPr>
        <w:spacing w:after="200" w:line="276" w:lineRule="auto"/>
        <w:ind w:firstLine="709"/>
        <w:jc w:val="both"/>
        <w:rPr>
          <w:rFonts w:ascii="Verdana" w:hAnsi="Verdana"/>
          <w:color w:val="000000"/>
          <w:sz w:val="28"/>
          <w:szCs w:val="28"/>
        </w:rPr>
      </w:pPr>
      <w:r>
        <w:rPr>
          <w:rFonts w:eastAsia="Calibri"/>
          <w:sz w:val="28"/>
          <w:szCs w:val="28"/>
        </w:rPr>
        <w:t xml:space="preserve">4. </w:t>
      </w:r>
      <w:r>
        <w:rPr>
          <w:color w:val="000000"/>
          <w:sz w:val="28"/>
          <w:szCs w:val="28"/>
        </w:rPr>
        <w:t xml:space="preserve">Официальный интернет-портал правовой информации </w:t>
      </w:r>
      <w:hyperlink r:id="rId16" w:history="1">
        <w:r>
          <w:rPr>
            <w:color w:val="0000FF" w:themeColor="hyperlink"/>
            <w:sz w:val="28"/>
            <w:szCs w:val="28"/>
            <w:u w:val="single"/>
          </w:rPr>
          <w:t>http://www.pravo.gov.ru</w:t>
        </w:r>
      </w:hyperlink>
      <w:r>
        <w:rPr>
          <w:color w:val="000000"/>
          <w:sz w:val="28"/>
          <w:szCs w:val="28"/>
        </w:rPr>
        <w:t xml:space="preserve"> </w:t>
      </w:r>
    </w:p>
    <w:p w:rsidR="00BE19CE" w:rsidRDefault="00F5135F">
      <w:pPr>
        <w:widowControl w:val="0"/>
        <w:shd w:val="clear" w:color="auto" w:fill="FFFFFF"/>
        <w:tabs>
          <w:tab w:val="left" w:pos="442"/>
        </w:tabs>
        <w:autoSpaceDE w:val="0"/>
        <w:autoSpaceDN w:val="0"/>
        <w:adjustRightInd w:val="0"/>
        <w:ind w:firstLine="709"/>
        <w:jc w:val="both"/>
        <w:rPr>
          <w:bCs/>
          <w:sz w:val="28"/>
          <w:szCs w:val="28"/>
        </w:rPr>
      </w:pPr>
      <w:r>
        <w:rPr>
          <w:b/>
          <w:bCs/>
          <w:sz w:val="28"/>
          <w:szCs w:val="28"/>
        </w:rPr>
        <w:t xml:space="preserve">11.3. Сертифицированные программные и аппаратные средства защиты информации- </w:t>
      </w:r>
      <w:r>
        <w:rPr>
          <w:bCs/>
          <w:sz w:val="28"/>
          <w:szCs w:val="28"/>
        </w:rPr>
        <w:t xml:space="preserve"> не используются</w:t>
      </w:r>
    </w:p>
    <w:p w:rsidR="00BE19CE" w:rsidRDefault="00BE19CE">
      <w:pPr>
        <w:widowControl w:val="0"/>
        <w:shd w:val="clear" w:color="auto" w:fill="FFFFFF"/>
        <w:tabs>
          <w:tab w:val="left" w:pos="442"/>
        </w:tabs>
        <w:autoSpaceDE w:val="0"/>
        <w:autoSpaceDN w:val="0"/>
        <w:adjustRightInd w:val="0"/>
        <w:ind w:firstLine="709"/>
        <w:jc w:val="both"/>
        <w:rPr>
          <w:bCs/>
          <w:sz w:val="28"/>
          <w:szCs w:val="28"/>
        </w:rPr>
      </w:pPr>
    </w:p>
    <w:p w:rsidR="00BE19CE" w:rsidRDefault="00F34467">
      <w:pPr>
        <w:spacing w:line="276" w:lineRule="auto"/>
        <w:ind w:firstLine="567"/>
        <w:contextualSpacing/>
        <w:jc w:val="both"/>
        <w:rPr>
          <w:sz w:val="28"/>
          <w:szCs w:val="28"/>
        </w:rPr>
      </w:pPr>
      <w:r>
        <w:rPr>
          <w:rFonts w:eastAsiaTheme="minorHAnsi" w:cstheme="minorBidi"/>
          <w:b/>
          <w:sz w:val="28"/>
          <w:szCs w:val="28"/>
        </w:rPr>
        <w:t xml:space="preserve">   </w:t>
      </w:r>
      <w:r w:rsidR="00F5135F">
        <w:rPr>
          <w:rFonts w:eastAsiaTheme="minorHAnsi" w:cstheme="minorBidi"/>
          <w:b/>
          <w:sz w:val="28"/>
          <w:szCs w:val="28"/>
        </w:rPr>
        <w:t>12. Описание материально-технической базы, необходимой для осуществления образовательного процесса по дисциплине</w:t>
      </w:r>
    </w:p>
    <w:p w:rsidR="00BE19CE" w:rsidRDefault="00F5135F">
      <w:pPr>
        <w:ind w:firstLine="567"/>
        <w:jc w:val="both"/>
        <w:rPr>
          <w:sz w:val="28"/>
          <w:szCs w:val="28"/>
        </w:rPr>
      </w:pPr>
      <w:r>
        <w:rPr>
          <w:sz w:val="28"/>
          <w:szCs w:val="28"/>
        </w:rPr>
        <w:lastRenderedPageBreak/>
        <w:t xml:space="preserve">Реализация дисциплины </w:t>
      </w:r>
      <w:r>
        <w:rPr>
          <w:bCs/>
          <w:sz w:val="28"/>
          <w:szCs w:val="28"/>
        </w:rPr>
        <w:t>«Право интеллектуальной собственности»,</w:t>
      </w:r>
      <w:r>
        <w:rPr>
          <w:b/>
          <w:bCs/>
          <w:sz w:val="28"/>
          <w:szCs w:val="28"/>
        </w:rPr>
        <w:t xml:space="preserve"> </w:t>
      </w:r>
      <w:r>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BE19CE" w:rsidRDefault="00F5135F">
      <w:pPr>
        <w:ind w:firstLine="567"/>
        <w:jc w:val="both"/>
        <w:rPr>
          <w:sz w:val="28"/>
          <w:szCs w:val="28"/>
        </w:rPr>
      </w:pPr>
      <w:r>
        <w:rPr>
          <w:b/>
          <w:sz w:val="28"/>
          <w:szCs w:val="28"/>
        </w:rPr>
        <w:t>Материально-технические условия проведения лекционных занятий:</w:t>
      </w:r>
      <w:r>
        <w:rPr>
          <w:sz w:val="28"/>
          <w:szCs w:val="28"/>
        </w:rPr>
        <w:t xml:space="preserve"> - аудитории, оснащенные компьютерами на платформе Intel, проекторами. </w:t>
      </w:r>
    </w:p>
    <w:p w:rsidR="00BE19CE" w:rsidRDefault="00F5135F">
      <w:pPr>
        <w:ind w:firstLine="567"/>
        <w:jc w:val="both"/>
        <w:rPr>
          <w:sz w:val="28"/>
          <w:szCs w:val="28"/>
        </w:rPr>
      </w:pPr>
      <w:r>
        <w:rPr>
          <w:b/>
          <w:sz w:val="28"/>
          <w:szCs w:val="28"/>
        </w:rPr>
        <w:t>Материально-технические условия проведения практических занятий</w:t>
      </w:r>
      <w:r>
        <w:rPr>
          <w:sz w:val="28"/>
          <w:szCs w:val="28"/>
        </w:rPr>
        <w:t xml:space="preserve"> - компьютерные классы, оснащенные персональными компьютерами</w:t>
      </w:r>
      <w:r>
        <w:rPr>
          <w:rFonts w:ascii="TimesNewRoman" w:hAnsi="TimesNewRoman" w:cs="TimesNewRoman"/>
          <w:sz w:val="28"/>
          <w:szCs w:val="28"/>
        </w:rPr>
        <w:t xml:space="preserve"> </w:t>
      </w:r>
      <w:r>
        <w:rPr>
          <w:sz w:val="28"/>
          <w:szCs w:val="28"/>
        </w:rPr>
        <w:t>(компьютер,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BE19CE" w:rsidRDefault="00F5135F">
      <w:pPr>
        <w:ind w:firstLine="567"/>
        <w:jc w:val="both"/>
        <w:rPr>
          <w:sz w:val="28"/>
          <w:szCs w:val="28"/>
        </w:rPr>
      </w:pPr>
      <w:r>
        <w:rPr>
          <w:b/>
          <w:sz w:val="28"/>
          <w:szCs w:val="28"/>
        </w:rPr>
        <w:t>Материально-техническое обеспечение научно-исследовательской работы:</w:t>
      </w:r>
      <w:r>
        <w:rPr>
          <w:sz w:val="28"/>
          <w:szCs w:val="28"/>
        </w:rPr>
        <w:t xml:space="preserve"> - читальные залы библиотеки Финуниверситета, оборудованные компьютерами. </w:t>
      </w:r>
    </w:p>
    <w:p w:rsidR="00BE19CE" w:rsidRDefault="00F5135F">
      <w:pPr>
        <w:ind w:firstLine="567"/>
        <w:jc w:val="both"/>
        <w:rPr>
          <w:sz w:val="28"/>
          <w:szCs w:val="28"/>
        </w:rPr>
      </w:pPr>
      <w:r>
        <w:rPr>
          <w:sz w:val="28"/>
          <w:szCs w:val="28"/>
        </w:rPr>
        <w:t xml:space="preserve">Из читальных залов библиотеки предоставляется доступ к </w:t>
      </w:r>
      <w:r>
        <w:rPr>
          <w:color w:val="000000"/>
          <w:sz w:val="28"/>
          <w:szCs w:val="28"/>
          <w:shd w:val="clear" w:color="auto" w:fill="FFFFFF"/>
        </w:rPr>
        <w:t>Научной электронной библиотеке eLIBRARY.RU ,</w:t>
      </w:r>
      <w:r>
        <w:rPr>
          <w:rFonts w:eastAsia="Calibri"/>
          <w:b/>
          <w:bCs/>
          <w:color w:val="000000"/>
          <w:kern w:val="32"/>
          <w:sz w:val="28"/>
          <w:szCs w:val="28"/>
          <w:shd w:val="clear" w:color="auto" w:fill="FFFFFF"/>
        </w:rPr>
        <w:t xml:space="preserve"> </w:t>
      </w:r>
      <w:r>
        <w:rPr>
          <w:bCs/>
          <w:color w:val="000000"/>
          <w:sz w:val="28"/>
          <w:szCs w:val="28"/>
          <w:shd w:val="clear" w:color="auto" w:fill="FFFFFF"/>
        </w:rPr>
        <w:t>Электронной библиотеке диссертаций Российской государственной библиотеки и т.д.</w:t>
      </w:r>
      <w:r>
        <w:rPr>
          <w:sz w:val="28"/>
          <w:szCs w:val="28"/>
        </w:rPr>
        <w:t xml:space="preserve"> </w:t>
      </w:r>
    </w:p>
    <w:p w:rsidR="00BE19CE" w:rsidRDefault="00F5135F">
      <w:pPr>
        <w:ind w:firstLine="567"/>
        <w:jc w:val="both"/>
        <w:rPr>
          <w:sz w:val="28"/>
          <w:szCs w:val="28"/>
        </w:rPr>
      </w:pPr>
      <w:r>
        <w:rPr>
          <w:sz w:val="28"/>
          <w:szCs w:val="28"/>
        </w:rPr>
        <w:t>Кроме того для подготовки студентов БИК предоставляет:</w:t>
      </w:r>
    </w:p>
    <w:p w:rsidR="00BE19CE" w:rsidRDefault="00023FB3">
      <w:pPr>
        <w:numPr>
          <w:ilvl w:val="0"/>
          <w:numId w:val="7"/>
        </w:numPr>
        <w:jc w:val="both"/>
        <w:rPr>
          <w:color w:val="000000"/>
          <w:sz w:val="28"/>
          <w:szCs w:val="28"/>
        </w:rPr>
      </w:pPr>
      <w:hyperlink r:id="rId17" w:history="1">
        <w:r w:rsidR="00F5135F">
          <w:rPr>
            <w:color w:val="000000"/>
            <w:sz w:val="28"/>
            <w:szCs w:val="28"/>
          </w:rPr>
          <w:t>Электронная библиотека Финуниверситета</w:t>
        </w:r>
      </w:hyperlink>
    </w:p>
    <w:p w:rsidR="00BE19CE" w:rsidRDefault="00F5135F">
      <w:pPr>
        <w:numPr>
          <w:ilvl w:val="0"/>
          <w:numId w:val="7"/>
        </w:numPr>
        <w:jc w:val="both"/>
        <w:rPr>
          <w:color w:val="000000"/>
          <w:sz w:val="28"/>
          <w:szCs w:val="28"/>
        </w:rPr>
      </w:pPr>
      <w:r>
        <w:rPr>
          <w:color w:val="000000"/>
          <w:sz w:val="28"/>
          <w:szCs w:val="28"/>
        </w:rPr>
        <w:t>Электронные ресурсы по подписке</w:t>
      </w:r>
    </w:p>
    <w:p w:rsidR="00BE19CE" w:rsidRDefault="00023FB3">
      <w:pPr>
        <w:numPr>
          <w:ilvl w:val="1"/>
          <w:numId w:val="7"/>
        </w:numPr>
        <w:jc w:val="both"/>
        <w:rPr>
          <w:color w:val="000000"/>
          <w:sz w:val="28"/>
          <w:szCs w:val="28"/>
        </w:rPr>
      </w:pPr>
      <w:hyperlink r:id="rId18" w:history="1">
        <w:r w:rsidR="00F5135F">
          <w:rPr>
            <w:color w:val="000000"/>
            <w:sz w:val="28"/>
            <w:szCs w:val="28"/>
          </w:rPr>
          <w:t>Ресурсы на иностранных языках</w:t>
        </w:r>
      </w:hyperlink>
    </w:p>
    <w:p w:rsidR="00BE19CE" w:rsidRDefault="00023FB3">
      <w:pPr>
        <w:numPr>
          <w:ilvl w:val="1"/>
          <w:numId w:val="7"/>
        </w:numPr>
        <w:jc w:val="both"/>
        <w:rPr>
          <w:color w:val="000000"/>
          <w:sz w:val="28"/>
          <w:szCs w:val="28"/>
        </w:rPr>
      </w:pPr>
      <w:hyperlink r:id="rId19" w:history="1">
        <w:r w:rsidR="00F5135F">
          <w:rPr>
            <w:color w:val="000000"/>
            <w:sz w:val="28"/>
            <w:szCs w:val="28"/>
          </w:rPr>
          <w:t>Ресурсы на русском языке</w:t>
        </w:r>
      </w:hyperlink>
    </w:p>
    <w:p w:rsidR="00BE19CE" w:rsidRDefault="00023FB3">
      <w:pPr>
        <w:numPr>
          <w:ilvl w:val="1"/>
          <w:numId w:val="7"/>
        </w:numPr>
        <w:jc w:val="both"/>
        <w:rPr>
          <w:color w:val="000000"/>
          <w:sz w:val="28"/>
          <w:szCs w:val="28"/>
        </w:rPr>
      </w:pPr>
      <w:hyperlink r:id="rId20" w:history="1">
        <w:r w:rsidR="00F5135F">
          <w:rPr>
            <w:color w:val="000000"/>
            <w:sz w:val="28"/>
            <w:szCs w:val="28"/>
          </w:rPr>
          <w:t>Электронные газеты и журналы</w:t>
        </w:r>
      </w:hyperlink>
    </w:p>
    <w:p w:rsidR="00BE19CE" w:rsidRDefault="00023FB3">
      <w:pPr>
        <w:numPr>
          <w:ilvl w:val="1"/>
          <w:numId w:val="7"/>
        </w:numPr>
        <w:jc w:val="both"/>
        <w:rPr>
          <w:color w:val="000000"/>
          <w:sz w:val="28"/>
          <w:szCs w:val="28"/>
        </w:rPr>
      </w:pPr>
      <w:hyperlink r:id="rId21" w:history="1">
        <w:r w:rsidR="00F5135F">
          <w:rPr>
            <w:color w:val="000000"/>
            <w:sz w:val="28"/>
            <w:szCs w:val="28"/>
          </w:rPr>
          <w:t>Электронные книги</w:t>
        </w:r>
      </w:hyperlink>
    </w:p>
    <w:p w:rsidR="00BE19CE" w:rsidRDefault="00023FB3">
      <w:pPr>
        <w:numPr>
          <w:ilvl w:val="1"/>
          <w:numId w:val="7"/>
        </w:numPr>
        <w:jc w:val="both"/>
        <w:rPr>
          <w:color w:val="000000"/>
          <w:sz w:val="28"/>
          <w:szCs w:val="28"/>
        </w:rPr>
      </w:pPr>
      <w:hyperlink r:id="rId22" w:history="1">
        <w:r w:rsidR="00F5135F">
          <w:rPr>
            <w:color w:val="000000"/>
            <w:sz w:val="28"/>
            <w:szCs w:val="28"/>
          </w:rPr>
          <w:t>Электронно-библиотечные системы</w:t>
        </w:r>
      </w:hyperlink>
    </w:p>
    <w:p w:rsidR="00BE19CE" w:rsidRDefault="00023FB3">
      <w:pPr>
        <w:numPr>
          <w:ilvl w:val="1"/>
          <w:numId w:val="7"/>
        </w:numPr>
        <w:jc w:val="both"/>
        <w:rPr>
          <w:color w:val="000000"/>
          <w:sz w:val="28"/>
          <w:szCs w:val="28"/>
        </w:rPr>
      </w:pPr>
      <w:hyperlink r:id="rId23" w:history="1">
        <w:r w:rsidR="00F5135F">
          <w:rPr>
            <w:color w:val="000000"/>
            <w:sz w:val="28"/>
            <w:szCs w:val="28"/>
          </w:rPr>
          <w:t>Диссертации</w:t>
        </w:r>
      </w:hyperlink>
    </w:p>
    <w:p w:rsidR="00BE19CE" w:rsidRDefault="00023FB3">
      <w:pPr>
        <w:numPr>
          <w:ilvl w:val="1"/>
          <w:numId w:val="7"/>
        </w:numPr>
        <w:jc w:val="both"/>
        <w:rPr>
          <w:color w:val="000000"/>
          <w:sz w:val="28"/>
          <w:szCs w:val="28"/>
        </w:rPr>
      </w:pPr>
      <w:hyperlink r:id="rId24" w:history="1">
        <w:r w:rsidR="00F5135F">
          <w:rPr>
            <w:color w:val="000000"/>
            <w:sz w:val="28"/>
            <w:szCs w:val="28"/>
          </w:rPr>
          <w:t>Словари и энциклопедии</w:t>
        </w:r>
      </w:hyperlink>
    </w:p>
    <w:p w:rsidR="00BE19CE" w:rsidRDefault="00023FB3">
      <w:pPr>
        <w:numPr>
          <w:ilvl w:val="1"/>
          <w:numId w:val="7"/>
        </w:numPr>
        <w:jc w:val="both"/>
        <w:rPr>
          <w:color w:val="000000"/>
          <w:sz w:val="28"/>
          <w:szCs w:val="28"/>
        </w:rPr>
      </w:pPr>
      <w:hyperlink r:id="rId25" w:history="1">
        <w:r w:rsidR="00F5135F">
          <w:rPr>
            <w:color w:val="000000"/>
            <w:sz w:val="28"/>
            <w:szCs w:val="28"/>
          </w:rPr>
          <w:t>Справочно-правовые системы</w:t>
        </w:r>
      </w:hyperlink>
    </w:p>
    <w:p w:rsidR="00BE19CE" w:rsidRDefault="00023FB3">
      <w:pPr>
        <w:numPr>
          <w:ilvl w:val="1"/>
          <w:numId w:val="7"/>
        </w:numPr>
        <w:jc w:val="both"/>
        <w:rPr>
          <w:color w:val="000000"/>
          <w:sz w:val="28"/>
          <w:szCs w:val="28"/>
        </w:rPr>
      </w:pPr>
      <w:hyperlink r:id="rId26" w:history="1">
        <w:r w:rsidR="00F5135F">
          <w:rPr>
            <w:color w:val="000000"/>
            <w:sz w:val="28"/>
            <w:szCs w:val="28"/>
          </w:rPr>
          <w:t>Ресурсы открытого доступа</w:t>
        </w:r>
      </w:hyperlink>
    </w:p>
    <w:p w:rsidR="00BE19CE" w:rsidRDefault="00023FB3">
      <w:pPr>
        <w:numPr>
          <w:ilvl w:val="0"/>
          <w:numId w:val="7"/>
        </w:numPr>
        <w:jc w:val="both"/>
        <w:rPr>
          <w:color w:val="000000"/>
          <w:sz w:val="28"/>
          <w:szCs w:val="28"/>
        </w:rPr>
      </w:pPr>
      <w:hyperlink r:id="rId27" w:history="1">
        <w:r w:rsidR="00F5135F">
          <w:rPr>
            <w:color w:val="000000"/>
            <w:sz w:val="28"/>
            <w:szCs w:val="28"/>
          </w:rPr>
          <w:t>Электронный каталог</w:t>
        </w:r>
      </w:hyperlink>
    </w:p>
    <w:p w:rsidR="00BE19CE" w:rsidRDefault="00023FB3">
      <w:pPr>
        <w:numPr>
          <w:ilvl w:val="0"/>
          <w:numId w:val="7"/>
        </w:numPr>
        <w:jc w:val="both"/>
        <w:rPr>
          <w:color w:val="000000"/>
          <w:sz w:val="28"/>
          <w:szCs w:val="28"/>
        </w:rPr>
      </w:pPr>
      <w:hyperlink r:id="rId28" w:history="1">
        <w:r w:rsidR="00F5135F">
          <w:rPr>
            <w:color w:val="000000"/>
            <w:sz w:val="28"/>
            <w:szCs w:val="28"/>
          </w:rPr>
          <w:t>Периодические издания Университета в электронном виде</w:t>
        </w:r>
      </w:hyperlink>
    </w:p>
    <w:p w:rsidR="00BE19CE" w:rsidRDefault="00BE19CE">
      <w:pPr>
        <w:contextualSpacing/>
        <w:jc w:val="both"/>
        <w:rPr>
          <w:rFonts w:eastAsiaTheme="minorHAnsi" w:cstheme="minorBidi"/>
          <w:b/>
          <w:sz w:val="26"/>
          <w:szCs w:val="26"/>
        </w:rPr>
      </w:pPr>
    </w:p>
    <w:sectPr w:rsidR="00BE19CE" w:rsidSect="00C403AE">
      <w:footerReference w:type="default" r:id="rId29"/>
      <w:pgSz w:w="11906" w:h="16838"/>
      <w:pgMar w:top="1134" w:right="707"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FB3" w:rsidRDefault="00023FB3">
      <w:r>
        <w:separator/>
      </w:r>
    </w:p>
  </w:endnote>
  <w:endnote w:type="continuationSeparator" w:id="0">
    <w:p w:rsidR="00023FB3" w:rsidRDefault="0002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PT Sans">
    <w:altName w:val="Times New Roman"/>
    <w:charset w:val="00"/>
    <w:family w:val="auto"/>
    <w:pitch w:val="default"/>
  </w:font>
  <w:font w:name="sans-serif">
    <w:altName w:val="Segoe Print"/>
    <w:charset w:val="00"/>
    <w:family w:val="auto"/>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MS Gothic"/>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AutoText"/>
      </w:docPartObj>
    </w:sdtPr>
    <w:sdtEndPr/>
    <w:sdtContent>
      <w:p w:rsidR="00873658" w:rsidRDefault="00873658">
        <w:pPr>
          <w:pStyle w:val="af4"/>
          <w:jc w:val="right"/>
        </w:pPr>
        <w:r>
          <w:fldChar w:fldCharType="begin"/>
        </w:r>
        <w:r>
          <w:instrText xml:space="preserve"> PAGE   \* MERGEFORMAT </w:instrText>
        </w:r>
        <w:r>
          <w:fldChar w:fldCharType="separate"/>
        </w:r>
        <w:r w:rsidR="000774C0">
          <w:rPr>
            <w:noProof/>
          </w:rPr>
          <w:t>1</w:t>
        </w:r>
        <w:r>
          <w:fldChar w:fldCharType="end"/>
        </w:r>
      </w:p>
    </w:sdtContent>
  </w:sdt>
  <w:p w:rsidR="00873658" w:rsidRDefault="008736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FB3" w:rsidRDefault="00023FB3">
      <w:r>
        <w:separator/>
      </w:r>
    </w:p>
  </w:footnote>
  <w:footnote w:type="continuationSeparator" w:id="0">
    <w:p w:rsidR="00023FB3" w:rsidRDefault="00023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64A14"/>
    <w:multiLevelType w:val="multilevel"/>
    <w:tmpl w:val="0BC64A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6C5203"/>
    <w:multiLevelType w:val="multilevel"/>
    <w:tmpl w:val="0F6C5203"/>
    <w:lvl w:ilvl="0">
      <w:start w:val="1"/>
      <w:numFmt w:val="bullet"/>
      <w:lvlText w:val=""/>
      <w:lvlJc w:val="left"/>
      <w:pPr>
        <w:ind w:left="1260" w:hanging="360"/>
      </w:pPr>
      <w:rPr>
        <w:rFonts w:ascii="Symbol" w:hAnsi="Symbol" w:cs="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cs="Wingdings" w:hint="default"/>
      </w:rPr>
    </w:lvl>
    <w:lvl w:ilvl="3">
      <w:start w:val="1"/>
      <w:numFmt w:val="bullet"/>
      <w:lvlText w:val=""/>
      <w:lvlJc w:val="left"/>
      <w:pPr>
        <w:ind w:left="3420" w:hanging="360"/>
      </w:pPr>
      <w:rPr>
        <w:rFonts w:ascii="Symbol" w:hAnsi="Symbol" w:cs="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cs="Wingdings" w:hint="default"/>
      </w:rPr>
    </w:lvl>
    <w:lvl w:ilvl="6">
      <w:start w:val="1"/>
      <w:numFmt w:val="bullet"/>
      <w:lvlText w:val=""/>
      <w:lvlJc w:val="left"/>
      <w:pPr>
        <w:ind w:left="5580" w:hanging="360"/>
      </w:pPr>
      <w:rPr>
        <w:rFonts w:ascii="Symbol" w:hAnsi="Symbol" w:cs="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cs="Wingdings" w:hint="default"/>
      </w:rPr>
    </w:lvl>
  </w:abstractNum>
  <w:abstractNum w:abstractNumId="2" w15:restartNumberingAfterBreak="0">
    <w:nsid w:val="15923FF9"/>
    <w:multiLevelType w:val="hybridMultilevel"/>
    <w:tmpl w:val="80164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C2625F"/>
    <w:multiLevelType w:val="multilevel"/>
    <w:tmpl w:val="15C2625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4E8B63BA"/>
    <w:multiLevelType w:val="multilevel"/>
    <w:tmpl w:val="4E8B63BA"/>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0D4A98"/>
    <w:multiLevelType w:val="multilevel"/>
    <w:tmpl w:val="540D4A98"/>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561412E9"/>
    <w:multiLevelType w:val="multilevel"/>
    <w:tmpl w:val="561412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0B427E"/>
    <w:multiLevelType w:val="multilevel"/>
    <w:tmpl w:val="680B427E"/>
    <w:lvl w:ilvl="0">
      <w:numFmt w:val="bullet"/>
      <w:lvlText w:val="-"/>
      <w:lvlJc w:val="left"/>
      <w:pPr>
        <w:tabs>
          <w:tab w:val="left" w:pos="720"/>
        </w:tabs>
        <w:ind w:left="720" w:hanging="360"/>
      </w:pPr>
      <w:rPr>
        <w:rFonts w:ascii="Times New Roman" w:eastAsia="Times New Roman" w:hAnsi="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5"/>
  </w:num>
  <w:num w:numId="2">
    <w:abstractNumId w:val="6"/>
  </w:num>
  <w:num w:numId="3">
    <w:abstractNumId w:val="0"/>
  </w:num>
  <w:num w:numId="4">
    <w:abstractNumId w:val="4"/>
  </w:num>
  <w:num w:numId="5">
    <w:abstractNumId w:val="1"/>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6E6"/>
    <w:rsid w:val="0000696C"/>
    <w:rsid w:val="00013CAF"/>
    <w:rsid w:val="00017388"/>
    <w:rsid w:val="00017774"/>
    <w:rsid w:val="00023FB3"/>
    <w:rsid w:val="00024137"/>
    <w:rsid w:val="000362AD"/>
    <w:rsid w:val="00041BD1"/>
    <w:rsid w:val="00042A0B"/>
    <w:rsid w:val="00050279"/>
    <w:rsid w:val="000513F3"/>
    <w:rsid w:val="00054E20"/>
    <w:rsid w:val="00055F37"/>
    <w:rsid w:val="00056554"/>
    <w:rsid w:val="00056843"/>
    <w:rsid w:val="00060060"/>
    <w:rsid w:val="0006259D"/>
    <w:rsid w:val="000637C3"/>
    <w:rsid w:val="00064315"/>
    <w:rsid w:val="0006700C"/>
    <w:rsid w:val="00071F0E"/>
    <w:rsid w:val="000737CE"/>
    <w:rsid w:val="0007530C"/>
    <w:rsid w:val="00076587"/>
    <w:rsid w:val="000774C0"/>
    <w:rsid w:val="000774E4"/>
    <w:rsid w:val="00084109"/>
    <w:rsid w:val="00086907"/>
    <w:rsid w:val="000A13D5"/>
    <w:rsid w:val="000A16AF"/>
    <w:rsid w:val="000B0A1F"/>
    <w:rsid w:val="000B316E"/>
    <w:rsid w:val="000B48B9"/>
    <w:rsid w:val="000B559A"/>
    <w:rsid w:val="000B6CD3"/>
    <w:rsid w:val="000C0A9D"/>
    <w:rsid w:val="000D0BB1"/>
    <w:rsid w:val="000D1A90"/>
    <w:rsid w:val="000D24FF"/>
    <w:rsid w:val="000E14B7"/>
    <w:rsid w:val="000E52DE"/>
    <w:rsid w:val="000E5749"/>
    <w:rsid w:val="000F061B"/>
    <w:rsid w:val="001001FE"/>
    <w:rsid w:val="0010044E"/>
    <w:rsid w:val="00102400"/>
    <w:rsid w:val="00103095"/>
    <w:rsid w:val="00106899"/>
    <w:rsid w:val="00107712"/>
    <w:rsid w:val="00111A20"/>
    <w:rsid w:val="00111AF7"/>
    <w:rsid w:val="00113B24"/>
    <w:rsid w:val="001140EF"/>
    <w:rsid w:val="001142DF"/>
    <w:rsid w:val="00115F3E"/>
    <w:rsid w:val="00120C83"/>
    <w:rsid w:val="00127D19"/>
    <w:rsid w:val="00133763"/>
    <w:rsid w:val="001338DB"/>
    <w:rsid w:val="001341F9"/>
    <w:rsid w:val="00134C88"/>
    <w:rsid w:val="00135960"/>
    <w:rsid w:val="001413EF"/>
    <w:rsid w:val="00146BBE"/>
    <w:rsid w:val="00153477"/>
    <w:rsid w:val="00153951"/>
    <w:rsid w:val="00154B14"/>
    <w:rsid w:val="001607BC"/>
    <w:rsid w:val="00163EF6"/>
    <w:rsid w:val="001662AF"/>
    <w:rsid w:val="001725C4"/>
    <w:rsid w:val="001732F8"/>
    <w:rsid w:val="001737E6"/>
    <w:rsid w:val="00173D60"/>
    <w:rsid w:val="00174857"/>
    <w:rsid w:val="00183773"/>
    <w:rsid w:val="00184822"/>
    <w:rsid w:val="0019353A"/>
    <w:rsid w:val="00193F46"/>
    <w:rsid w:val="00194008"/>
    <w:rsid w:val="00194564"/>
    <w:rsid w:val="0019515A"/>
    <w:rsid w:val="00195F4E"/>
    <w:rsid w:val="001A0D5E"/>
    <w:rsid w:val="001A0D86"/>
    <w:rsid w:val="001A27A6"/>
    <w:rsid w:val="001A39E9"/>
    <w:rsid w:val="001A5B60"/>
    <w:rsid w:val="001A6443"/>
    <w:rsid w:val="001A694C"/>
    <w:rsid w:val="001B2DCC"/>
    <w:rsid w:val="001B5276"/>
    <w:rsid w:val="001B65A0"/>
    <w:rsid w:val="001C151A"/>
    <w:rsid w:val="001C2FBD"/>
    <w:rsid w:val="001D1A49"/>
    <w:rsid w:val="001D39A8"/>
    <w:rsid w:val="001D493E"/>
    <w:rsid w:val="001D6A9A"/>
    <w:rsid w:val="001E1264"/>
    <w:rsid w:val="001E201F"/>
    <w:rsid w:val="001E729F"/>
    <w:rsid w:val="001F1340"/>
    <w:rsid w:val="001F2B0C"/>
    <w:rsid w:val="001F66C7"/>
    <w:rsid w:val="001F74D6"/>
    <w:rsid w:val="0020264E"/>
    <w:rsid w:val="002057C3"/>
    <w:rsid w:val="002066FE"/>
    <w:rsid w:val="00212238"/>
    <w:rsid w:val="00215356"/>
    <w:rsid w:val="00216A79"/>
    <w:rsid w:val="002225DC"/>
    <w:rsid w:val="00223273"/>
    <w:rsid w:val="00223AFE"/>
    <w:rsid w:val="00225686"/>
    <w:rsid w:val="0022626C"/>
    <w:rsid w:val="0023173B"/>
    <w:rsid w:val="002339CF"/>
    <w:rsid w:val="00237B02"/>
    <w:rsid w:val="00241F87"/>
    <w:rsid w:val="002440F4"/>
    <w:rsid w:val="00245395"/>
    <w:rsid w:val="00245929"/>
    <w:rsid w:val="00246200"/>
    <w:rsid w:val="00250B26"/>
    <w:rsid w:val="00254872"/>
    <w:rsid w:val="0025669C"/>
    <w:rsid w:val="0026082B"/>
    <w:rsid w:val="002616AC"/>
    <w:rsid w:val="00263601"/>
    <w:rsid w:val="00264F1E"/>
    <w:rsid w:val="00266ECC"/>
    <w:rsid w:val="00271FFF"/>
    <w:rsid w:val="00277707"/>
    <w:rsid w:val="00277CC2"/>
    <w:rsid w:val="002811C1"/>
    <w:rsid w:val="0028220C"/>
    <w:rsid w:val="002846E1"/>
    <w:rsid w:val="00290028"/>
    <w:rsid w:val="002A0972"/>
    <w:rsid w:val="002A0DCD"/>
    <w:rsid w:val="002A0E97"/>
    <w:rsid w:val="002A2FC7"/>
    <w:rsid w:val="002A4D02"/>
    <w:rsid w:val="002A5561"/>
    <w:rsid w:val="002A5629"/>
    <w:rsid w:val="002A6EAD"/>
    <w:rsid w:val="002B038D"/>
    <w:rsid w:val="002B1556"/>
    <w:rsid w:val="002B4291"/>
    <w:rsid w:val="002B7E0C"/>
    <w:rsid w:val="002C4F73"/>
    <w:rsid w:val="002C6B62"/>
    <w:rsid w:val="002E00A8"/>
    <w:rsid w:val="002E1F86"/>
    <w:rsid w:val="002E2E55"/>
    <w:rsid w:val="002E57A7"/>
    <w:rsid w:val="002E703F"/>
    <w:rsid w:val="002F059D"/>
    <w:rsid w:val="002F220E"/>
    <w:rsid w:val="002F40A7"/>
    <w:rsid w:val="002F41C0"/>
    <w:rsid w:val="002F48A6"/>
    <w:rsid w:val="002F4B50"/>
    <w:rsid w:val="002F4D3C"/>
    <w:rsid w:val="002F68D9"/>
    <w:rsid w:val="002F717B"/>
    <w:rsid w:val="002F7E31"/>
    <w:rsid w:val="0030242A"/>
    <w:rsid w:val="00304D36"/>
    <w:rsid w:val="00305B68"/>
    <w:rsid w:val="00305F67"/>
    <w:rsid w:val="003117E2"/>
    <w:rsid w:val="00312E44"/>
    <w:rsid w:val="0031765E"/>
    <w:rsid w:val="0032059A"/>
    <w:rsid w:val="0032077A"/>
    <w:rsid w:val="00320A75"/>
    <w:rsid w:val="00330D06"/>
    <w:rsid w:val="003315B8"/>
    <w:rsid w:val="00331974"/>
    <w:rsid w:val="003328D2"/>
    <w:rsid w:val="00334449"/>
    <w:rsid w:val="00342F88"/>
    <w:rsid w:val="00344EBB"/>
    <w:rsid w:val="00350E3C"/>
    <w:rsid w:val="00351448"/>
    <w:rsid w:val="00352519"/>
    <w:rsid w:val="0035792C"/>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2D"/>
    <w:rsid w:val="003A2239"/>
    <w:rsid w:val="003A3C7A"/>
    <w:rsid w:val="003A6410"/>
    <w:rsid w:val="003A6BEC"/>
    <w:rsid w:val="003C1058"/>
    <w:rsid w:val="003C72A3"/>
    <w:rsid w:val="003D109D"/>
    <w:rsid w:val="003E0BB7"/>
    <w:rsid w:val="003E3916"/>
    <w:rsid w:val="003E5155"/>
    <w:rsid w:val="003E7012"/>
    <w:rsid w:val="003F094C"/>
    <w:rsid w:val="003F14B3"/>
    <w:rsid w:val="003F5250"/>
    <w:rsid w:val="00400B8B"/>
    <w:rsid w:val="00402388"/>
    <w:rsid w:val="00406BB8"/>
    <w:rsid w:val="00411D52"/>
    <w:rsid w:val="00413707"/>
    <w:rsid w:val="00415E60"/>
    <w:rsid w:val="00421D65"/>
    <w:rsid w:val="00422362"/>
    <w:rsid w:val="004268BA"/>
    <w:rsid w:val="004369DF"/>
    <w:rsid w:val="004372F5"/>
    <w:rsid w:val="004377E9"/>
    <w:rsid w:val="0044059E"/>
    <w:rsid w:val="0044787F"/>
    <w:rsid w:val="00450121"/>
    <w:rsid w:val="00450319"/>
    <w:rsid w:val="00453C7F"/>
    <w:rsid w:val="0045775D"/>
    <w:rsid w:val="00457DA1"/>
    <w:rsid w:val="004650D1"/>
    <w:rsid w:val="00465523"/>
    <w:rsid w:val="004673DB"/>
    <w:rsid w:val="004677C1"/>
    <w:rsid w:val="00470E6A"/>
    <w:rsid w:val="00471398"/>
    <w:rsid w:val="0047321B"/>
    <w:rsid w:val="004738FE"/>
    <w:rsid w:val="004812F6"/>
    <w:rsid w:val="00484324"/>
    <w:rsid w:val="00491944"/>
    <w:rsid w:val="004A03B6"/>
    <w:rsid w:val="004A789F"/>
    <w:rsid w:val="004B0A96"/>
    <w:rsid w:val="004B1076"/>
    <w:rsid w:val="004B1F8C"/>
    <w:rsid w:val="004B42D8"/>
    <w:rsid w:val="004B73AD"/>
    <w:rsid w:val="004C1A9B"/>
    <w:rsid w:val="004D25B3"/>
    <w:rsid w:val="004D4459"/>
    <w:rsid w:val="004D5F60"/>
    <w:rsid w:val="004D6901"/>
    <w:rsid w:val="004D6FC8"/>
    <w:rsid w:val="004D7C30"/>
    <w:rsid w:val="004E054F"/>
    <w:rsid w:val="004F2820"/>
    <w:rsid w:val="004F40AF"/>
    <w:rsid w:val="004F44C7"/>
    <w:rsid w:val="004F6943"/>
    <w:rsid w:val="00500382"/>
    <w:rsid w:val="005028DD"/>
    <w:rsid w:val="00510A0F"/>
    <w:rsid w:val="00510D89"/>
    <w:rsid w:val="00510E36"/>
    <w:rsid w:val="00511B72"/>
    <w:rsid w:val="005139E2"/>
    <w:rsid w:val="00514EF5"/>
    <w:rsid w:val="00515622"/>
    <w:rsid w:val="005158E9"/>
    <w:rsid w:val="00515F14"/>
    <w:rsid w:val="00520144"/>
    <w:rsid w:val="00520E89"/>
    <w:rsid w:val="00522046"/>
    <w:rsid w:val="00522597"/>
    <w:rsid w:val="00523EAF"/>
    <w:rsid w:val="005242F6"/>
    <w:rsid w:val="00526167"/>
    <w:rsid w:val="0053293D"/>
    <w:rsid w:val="00534E8A"/>
    <w:rsid w:val="00535149"/>
    <w:rsid w:val="0053732A"/>
    <w:rsid w:val="00540FCA"/>
    <w:rsid w:val="00542451"/>
    <w:rsid w:val="0054264E"/>
    <w:rsid w:val="0054367D"/>
    <w:rsid w:val="0054441A"/>
    <w:rsid w:val="005519AB"/>
    <w:rsid w:val="005530FD"/>
    <w:rsid w:val="00553153"/>
    <w:rsid w:val="00560D14"/>
    <w:rsid w:val="00560D9B"/>
    <w:rsid w:val="005618B7"/>
    <w:rsid w:val="00561973"/>
    <w:rsid w:val="00567A31"/>
    <w:rsid w:val="005704F3"/>
    <w:rsid w:val="0057140A"/>
    <w:rsid w:val="005754AF"/>
    <w:rsid w:val="00583BBD"/>
    <w:rsid w:val="00590E2B"/>
    <w:rsid w:val="00592D83"/>
    <w:rsid w:val="0059491B"/>
    <w:rsid w:val="0059510B"/>
    <w:rsid w:val="00596599"/>
    <w:rsid w:val="00596867"/>
    <w:rsid w:val="00597302"/>
    <w:rsid w:val="005A18E0"/>
    <w:rsid w:val="005A4FE8"/>
    <w:rsid w:val="005B0AE9"/>
    <w:rsid w:val="005B39FB"/>
    <w:rsid w:val="005C11BD"/>
    <w:rsid w:val="005C598A"/>
    <w:rsid w:val="005C74AB"/>
    <w:rsid w:val="005D0722"/>
    <w:rsid w:val="005D1EB0"/>
    <w:rsid w:val="005D31E5"/>
    <w:rsid w:val="005D3DAF"/>
    <w:rsid w:val="005D4B1B"/>
    <w:rsid w:val="005E17B9"/>
    <w:rsid w:val="005E5BF5"/>
    <w:rsid w:val="005E696C"/>
    <w:rsid w:val="005F2C8F"/>
    <w:rsid w:val="005F48A3"/>
    <w:rsid w:val="005F5184"/>
    <w:rsid w:val="005F55FA"/>
    <w:rsid w:val="00612F3D"/>
    <w:rsid w:val="0061723B"/>
    <w:rsid w:val="00620E07"/>
    <w:rsid w:val="00621DD0"/>
    <w:rsid w:val="00625C34"/>
    <w:rsid w:val="006342AD"/>
    <w:rsid w:val="00634EBF"/>
    <w:rsid w:val="00635DF3"/>
    <w:rsid w:val="00635EE2"/>
    <w:rsid w:val="00640276"/>
    <w:rsid w:val="00640F67"/>
    <w:rsid w:val="006440D1"/>
    <w:rsid w:val="00650424"/>
    <w:rsid w:val="00650868"/>
    <w:rsid w:val="00655799"/>
    <w:rsid w:val="00661C73"/>
    <w:rsid w:val="0066319A"/>
    <w:rsid w:val="006631CD"/>
    <w:rsid w:val="00675611"/>
    <w:rsid w:val="00677BC8"/>
    <w:rsid w:val="00677CB5"/>
    <w:rsid w:val="00680FA4"/>
    <w:rsid w:val="006956AD"/>
    <w:rsid w:val="00695C15"/>
    <w:rsid w:val="006A5928"/>
    <w:rsid w:val="006A797C"/>
    <w:rsid w:val="006C1639"/>
    <w:rsid w:val="006C4C4E"/>
    <w:rsid w:val="006C6001"/>
    <w:rsid w:val="006D0B13"/>
    <w:rsid w:val="006D12D5"/>
    <w:rsid w:val="006D2532"/>
    <w:rsid w:val="006D2AD0"/>
    <w:rsid w:val="006E6159"/>
    <w:rsid w:val="006F3274"/>
    <w:rsid w:val="006F33B7"/>
    <w:rsid w:val="006F5207"/>
    <w:rsid w:val="006F58CD"/>
    <w:rsid w:val="007019CB"/>
    <w:rsid w:val="00701F1A"/>
    <w:rsid w:val="007041A8"/>
    <w:rsid w:val="0070458E"/>
    <w:rsid w:val="007069CA"/>
    <w:rsid w:val="00707A9D"/>
    <w:rsid w:val="0071039D"/>
    <w:rsid w:val="007202CC"/>
    <w:rsid w:val="00720A2B"/>
    <w:rsid w:val="00721FC4"/>
    <w:rsid w:val="007247B7"/>
    <w:rsid w:val="00724F4F"/>
    <w:rsid w:val="0072779C"/>
    <w:rsid w:val="00734D4E"/>
    <w:rsid w:val="00741CBB"/>
    <w:rsid w:val="00743405"/>
    <w:rsid w:val="00753EBF"/>
    <w:rsid w:val="007551F5"/>
    <w:rsid w:val="00755A08"/>
    <w:rsid w:val="007609B3"/>
    <w:rsid w:val="00771122"/>
    <w:rsid w:val="00772C30"/>
    <w:rsid w:val="0077430F"/>
    <w:rsid w:val="00777068"/>
    <w:rsid w:val="00777462"/>
    <w:rsid w:val="00777616"/>
    <w:rsid w:val="00780247"/>
    <w:rsid w:val="00784661"/>
    <w:rsid w:val="007851D9"/>
    <w:rsid w:val="00787F74"/>
    <w:rsid w:val="007916E6"/>
    <w:rsid w:val="0079217F"/>
    <w:rsid w:val="00796017"/>
    <w:rsid w:val="0079692D"/>
    <w:rsid w:val="007A0B4A"/>
    <w:rsid w:val="007A0C9E"/>
    <w:rsid w:val="007A11A6"/>
    <w:rsid w:val="007A4B66"/>
    <w:rsid w:val="007A5828"/>
    <w:rsid w:val="007B1A63"/>
    <w:rsid w:val="007B2143"/>
    <w:rsid w:val="007B3A02"/>
    <w:rsid w:val="007B5F4B"/>
    <w:rsid w:val="007B70FD"/>
    <w:rsid w:val="007B7959"/>
    <w:rsid w:val="007C1FFA"/>
    <w:rsid w:val="007C42E3"/>
    <w:rsid w:val="007C71E1"/>
    <w:rsid w:val="007D379E"/>
    <w:rsid w:val="007E03EF"/>
    <w:rsid w:val="007E0FA4"/>
    <w:rsid w:val="007E3B81"/>
    <w:rsid w:val="007E3E7B"/>
    <w:rsid w:val="007E4C92"/>
    <w:rsid w:val="007E569B"/>
    <w:rsid w:val="007E5ED0"/>
    <w:rsid w:val="007E7AA8"/>
    <w:rsid w:val="007F0AFB"/>
    <w:rsid w:val="007F52DE"/>
    <w:rsid w:val="007F5512"/>
    <w:rsid w:val="00800EED"/>
    <w:rsid w:val="00805126"/>
    <w:rsid w:val="008108CF"/>
    <w:rsid w:val="00827303"/>
    <w:rsid w:val="00830E5C"/>
    <w:rsid w:val="00837BED"/>
    <w:rsid w:val="00842233"/>
    <w:rsid w:val="008429F0"/>
    <w:rsid w:val="008452F3"/>
    <w:rsid w:val="00851382"/>
    <w:rsid w:val="00851BDF"/>
    <w:rsid w:val="008535DA"/>
    <w:rsid w:val="00855F08"/>
    <w:rsid w:val="00857786"/>
    <w:rsid w:val="00864D7A"/>
    <w:rsid w:val="008673BB"/>
    <w:rsid w:val="00870454"/>
    <w:rsid w:val="00873658"/>
    <w:rsid w:val="008744B1"/>
    <w:rsid w:val="00886A0A"/>
    <w:rsid w:val="00886EBD"/>
    <w:rsid w:val="008960BC"/>
    <w:rsid w:val="008A2237"/>
    <w:rsid w:val="008A3B3F"/>
    <w:rsid w:val="008B42D6"/>
    <w:rsid w:val="008B4712"/>
    <w:rsid w:val="008B4975"/>
    <w:rsid w:val="008C0101"/>
    <w:rsid w:val="008C04D7"/>
    <w:rsid w:val="008C707C"/>
    <w:rsid w:val="008D1384"/>
    <w:rsid w:val="008D1D0A"/>
    <w:rsid w:val="008D32DE"/>
    <w:rsid w:val="008E1F06"/>
    <w:rsid w:val="008E4EED"/>
    <w:rsid w:val="008E5980"/>
    <w:rsid w:val="008E6B74"/>
    <w:rsid w:val="008E71B6"/>
    <w:rsid w:val="008F0582"/>
    <w:rsid w:val="008F2A07"/>
    <w:rsid w:val="008F4266"/>
    <w:rsid w:val="008F56ED"/>
    <w:rsid w:val="00900FE9"/>
    <w:rsid w:val="00902252"/>
    <w:rsid w:val="009027CD"/>
    <w:rsid w:val="00911549"/>
    <w:rsid w:val="00913A9F"/>
    <w:rsid w:val="009176E2"/>
    <w:rsid w:val="00917E6F"/>
    <w:rsid w:val="0092020E"/>
    <w:rsid w:val="0092648A"/>
    <w:rsid w:val="00930FF8"/>
    <w:rsid w:val="00931EA7"/>
    <w:rsid w:val="0093438C"/>
    <w:rsid w:val="0093617A"/>
    <w:rsid w:val="00943C07"/>
    <w:rsid w:val="00945290"/>
    <w:rsid w:val="00946B27"/>
    <w:rsid w:val="00947232"/>
    <w:rsid w:val="00952353"/>
    <w:rsid w:val="009674A4"/>
    <w:rsid w:val="00970E59"/>
    <w:rsid w:val="0097101E"/>
    <w:rsid w:val="00975CE8"/>
    <w:rsid w:val="009766EF"/>
    <w:rsid w:val="00981E63"/>
    <w:rsid w:val="00983511"/>
    <w:rsid w:val="009842E2"/>
    <w:rsid w:val="00987923"/>
    <w:rsid w:val="00987999"/>
    <w:rsid w:val="009919ED"/>
    <w:rsid w:val="009968AD"/>
    <w:rsid w:val="009A3CB6"/>
    <w:rsid w:val="009A7FCD"/>
    <w:rsid w:val="009B19F4"/>
    <w:rsid w:val="009C3836"/>
    <w:rsid w:val="009C562B"/>
    <w:rsid w:val="009C6CDA"/>
    <w:rsid w:val="009D1755"/>
    <w:rsid w:val="009D21D7"/>
    <w:rsid w:val="009D5301"/>
    <w:rsid w:val="009D6608"/>
    <w:rsid w:val="009E4256"/>
    <w:rsid w:val="009F1597"/>
    <w:rsid w:val="00A01417"/>
    <w:rsid w:val="00A029A4"/>
    <w:rsid w:val="00A029F2"/>
    <w:rsid w:val="00A04F3A"/>
    <w:rsid w:val="00A07CA4"/>
    <w:rsid w:val="00A140F0"/>
    <w:rsid w:val="00A213CF"/>
    <w:rsid w:val="00A22231"/>
    <w:rsid w:val="00A22A34"/>
    <w:rsid w:val="00A23E8A"/>
    <w:rsid w:val="00A2450D"/>
    <w:rsid w:val="00A25DB4"/>
    <w:rsid w:val="00A27454"/>
    <w:rsid w:val="00A27CBF"/>
    <w:rsid w:val="00A300E2"/>
    <w:rsid w:val="00A32663"/>
    <w:rsid w:val="00A338D9"/>
    <w:rsid w:val="00A34191"/>
    <w:rsid w:val="00A34278"/>
    <w:rsid w:val="00A35B76"/>
    <w:rsid w:val="00A369D9"/>
    <w:rsid w:val="00A37C22"/>
    <w:rsid w:val="00A40259"/>
    <w:rsid w:val="00A43BA7"/>
    <w:rsid w:val="00A47983"/>
    <w:rsid w:val="00A50CDD"/>
    <w:rsid w:val="00A524ED"/>
    <w:rsid w:val="00A525C7"/>
    <w:rsid w:val="00A5659E"/>
    <w:rsid w:val="00A56754"/>
    <w:rsid w:val="00A61FCE"/>
    <w:rsid w:val="00A62F09"/>
    <w:rsid w:val="00A70872"/>
    <w:rsid w:val="00A76BF2"/>
    <w:rsid w:val="00A80F00"/>
    <w:rsid w:val="00A9125C"/>
    <w:rsid w:val="00A917EE"/>
    <w:rsid w:val="00A930EF"/>
    <w:rsid w:val="00A953AC"/>
    <w:rsid w:val="00A96242"/>
    <w:rsid w:val="00A979B9"/>
    <w:rsid w:val="00AA42BC"/>
    <w:rsid w:val="00AA6759"/>
    <w:rsid w:val="00AA7FF1"/>
    <w:rsid w:val="00AB2D0D"/>
    <w:rsid w:val="00AB51AD"/>
    <w:rsid w:val="00AC20D7"/>
    <w:rsid w:val="00AC41C3"/>
    <w:rsid w:val="00AC56A1"/>
    <w:rsid w:val="00AC5C5C"/>
    <w:rsid w:val="00AC7E8F"/>
    <w:rsid w:val="00AD1882"/>
    <w:rsid w:val="00AD4D2C"/>
    <w:rsid w:val="00AE5718"/>
    <w:rsid w:val="00AE6C69"/>
    <w:rsid w:val="00AF68EE"/>
    <w:rsid w:val="00B04E0D"/>
    <w:rsid w:val="00B0764C"/>
    <w:rsid w:val="00B1062A"/>
    <w:rsid w:val="00B1193D"/>
    <w:rsid w:val="00B1205C"/>
    <w:rsid w:val="00B150D3"/>
    <w:rsid w:val="00B16CE7"/>
    <w:rsid w:val="00B3060B"/>
    <w:rsid w:val="00B34EFD"/>
    <w:rsid w:val="00B357D8"/>
    <w:rsid w:val="00B37836"/>
    <w:rsid w:val="00B404F1"/>
    <w:rsid w:val="00B40A4D"/>
    <w:rsid w:val="00B4760E"/>
    <w:rsid w:val="00B500C8"/>
    <w:rsid w:val="00B528F8"/>
    <w:rsid w:val="00B54D36"/>
    <w:rsid w:val="00B5633C"/>
    <w:rsid w:val="00B57A6D"/>
    <w:rsid w:val="00B62324"/>
    <w:rsid w:val="00B71F7F"/>
    <w:rsid w:val="00B774F2"/>
    <w:rsid w:val="00B8384D"/>
    <w:rsid w:val="00B8704C"/>
    <w:rsid w:val="00B91F54"/>
    <w:rsid w:val="00B924AF"/>
    <w:rsid w:val="00B929FE"/>
    <w:rsid w:val="00B9525F"/>
    <w:rsid w:val="00B972BC"/>
    <w:rsid w:val="00B97612"/>
    <w:rsid w:val="00BA0ABC"/>
    <w:rsid w:val="00BA435F"/>
    <w:rsid w:val="00BB1BF8"/>
    <w:rsid w:val="00BC6B16"/>
    <w:rsid w:val="00BD71C1"/>
    <w:rsid w:val="00BE19CE"/>
    <w:rsid w:val="00BE1CA0"/>
    <w:rsid w:val="00BE2A7D"/>
    <w:rsid w:val="00BE3D61"/>
    <w:rsid w:val="00BE714B"/>
    <w:rsid w:val="00BF0F39"/>
    <w:rsid w:val="00BF20B6"/>
    <w:rsid w:val="00BF68C5"/>
    <w:rsid w:val="00C027E9"/>
    <w:rsid w:val="00C032D5"/>
    <w:rsid w:val="00C03F11"/>
    <w:rsid w:val="00C07B95"/>
    <w:rsid w:val="00C12391"/>
    <w:rsid w:val="00C17B32"/>
    <w:rsid w:val="00C17B62"/>
    <w:rsid w:val="00C24303"/>
    <w:rsid w:val="00C27E8E"/>
    <w:rsid w:val="00C31170"/>
    <w:rsid w:val="00C35348"/>
    <w:rsid w:val="00C37F59"/>
    <w:rsid w:val="00C403AE"/>
    <w:rsid w:val="00C43A6F"/>
    <w:rsid w:val="00C45DB6"/>
    <w:rsid w:val="00C52E2F"/>
    <w:rsid w:val="00C53A89"/>
    <w:rsid w:val="00C54198"/>
    <w:rsid w:val="00C54D59"/>
    <w:rsid w:val="00C56D65"/>
    <w:rsid w:val="00C574DC"/>
    <w:rsid w:val="00C65D94"/>
    <w:rsid w:val="00C673EF"/>
    <w:rsid w:val="00C70160"/>
    <w:rsid w:val="00C707D1"/>
    <w:rsid w:val="00C7114B"/>
    <w:rsid w:val="00C713B2"/>
    <w:rsid w:val="00C7315C"/>
    <w:rsid w:val="00C74E4D"/>
    <w:rsid w:val="00C75CAD"/>
    <w:rsid w:val="00C77FEB"/>
    <w:rsid w:val="00C93314"/>
    <w:rsid w:val="00CA0192"/>
    <w:rsid w:val="00CA517D"/>
    <w:rsid w:val="00CA6017"/>
    <w:rsid w:val="00CC2DAE"/>
    <w:rsid w:val="00CC4F02"/>
    <w:rsid w:val="00CC5519"/>
    <w:rsid w:val="00CC651B"/>
    <w:rsid w:val="00CC6C80"/>
    <w:rsid w:val="00CD7E37"/>
    <w:rsid w:val="00CE08E7"/>
    <w:rsid w:val="00CE22F3"/>
    <w:rsid w:val="00CE3A64"/>
    <w:rsid w:val="00CF2A6B"/>
    <w:rsid w:val="00CF2C38"/>
    <w:rsid w:val="00D007C7"/>
    <w:rsid w:val="00D01DFF"/>
    <w:rsid w:val="00D01E1B"/>
    <w:rsid w:val="00D02611"/>
    <w:rsid w:val="00D04C8C"/>
    <w:rsid w:val="00D07A83"/>
    <w:rsid w:val="00D12209"/>
    <w:rsid w:val="00D13036"/>
    <w:rsid w:val="00D14802"/>
    <w:rsid w:val="00D1798E"/>
    <w:rsid w:val="00D243F5"/>
    <w:rsid w:val="00D3132B"/>
    <w:rsid w:val="00D35BBB"/>
    <w:rsid w:val="00D35DA8"/>
    <w:rsid w:val="00D41CAD"/>
    <w:rsid w:val="00D43B70"/>
    <w:rsid w:val="00D43FC5"/>
    <w:rsid w:val="00D45C96"/>
    <w:rsid w:val="00D473EE"/>
    <w:rsid w:val="00D53594"/>
    <w:rsid w:val="00D57F94"/>
    <w:rsid w:val="00D60B5A"/>
    <w:rsid w:val="00D62577"/>
    <w:rsid w:val="00D64547"/>
    <w:rsid w:val="00D66326"/>
    <w:rsid w:val="00D670B9"/>
    <w:rsid w:val="00D7080D"/>
    <w:rsid w:val="00D71ED4"/>
    <w:rsid w:val="00D76E56"/>
    <w:rsid w:val="00D776E7"/>
    <w:rsid w:val="00D77F31"/>
    <w:rsid w:val="00D81CA2"/>
    <w:rsid w:val="00D82906"/>
    <w:rsid w:val="00D8334E"/>
    <w:rsid w:val="00D84E8C"/>
    <w:rsid w:val="00D85B31"/>
    <w:rsid w:val="00D903CB"/>
    <w:rsid w:val="00D94AB7"/>
    <w:rsid w:val="00DA2A11"/>
    <w:rsid w:val="00DA7AC6"/>
    <w:rsid w:val="00DB0380"/>
    <w:rsid w:val="00DB26F9"/>
    <w:rsid w:val="00DB74D0"/>
    <w:rsid w:val="00DC2859"/>
    <w:rsid w:val="00DC57F0"/>
    <w:rsid w:val="00DC6F31"/>
    <w:rsid w:val="00DD0250"/>
    <w:rsid w:val="00DD2A9D"/>
    <w:rsid w:val="00DD3362"/>
    <w:rsid w:val="00DD42E5"/>
    <w:rsid w:val="00DD4E9D"/>
    <w:rsid w:val="00DD63ED"/>
    <w:rsid w:val="00DE4593"/>
    <w:rsid w:val="00DE4A75"/>
    <w:rsid w:val="00DF25BE"/>
    <w:rsid w:val="00DF2F4C"/>
    <w:rsid w:val="00DF5AEC"/>
    <w:rsid w:val="00E02F88"/>
    <w:rsid w:val="00E03B26"/>
    <w:rsid w:val="00E06DA1"/>
    <w:rsid w:val="00E10706"/>
    <w:rsid w:val="00E1276F"/>
    <w:rsid w:val="00E12D14"/>
    <w:rsid w:val="00E171D6"/>
    <w:rsid w:val="00E17829"/>
    <w:rsid w:val="00E21639"/>
    <w:rsid w:val="00E26173"/>
    <w:rsid w:val="00E26301"/>
    <w:rsid w:val="00E264AC"/>
    <w:rsid w:val="00E27044"/>
    <w:rsid w:val="00E27D65"/>
    <w:rsid w:val="00E322B7"/>
    <w:rsid w:val="00E35715"/>
    <w:rsid w:val="00E405DE"/>
    <w:rsid w:val="00E445DD"/>
    <w:rsid w:val="00E52717"/>
    <w:rsid w:val="00E540D2"/>
    <w:rsid w:val="00E56943"/>
    <w:rsid w:val="00E60F97"/>
    <w:rsid w:val="00E62840"/>
    <w:rsid w:val="00E64EE1"/>
    <w:rsid w:val="00E67DB8"/>
    <w:rsid w:val="00E70E5F"/>
    <w:rsid w:val="00E73EEE"/>
    <w:rsid w:val="00E753AC"/>
    <w:rsid w:val="00E75C01"/>
    <w:rsid w:val="00E76C08"/>
    <w:rsid w:val="00E80345"/>
    <w:rsid w:val="00E806B7"/>
    <w:rsid w:val="00E81BF0"/>
    <w:rsid w:val="00E829C8"/>
    <w:rsid w:val="00E84BA4"/>
    <w:rsid w:val="00E92A26"/>
    <w:rsid w:val="00EA4543"/>
    <w:rsid w:val="00EB0D8A"/>
    <w:rsid w:val="00EB2797"/>
    <w:rsid w:val="00EB46DB"/>
    <w:rsid w:val="00EC056E"/>
    <w:rsid w:val="00EC1A06"/>
    <w:rsid w:val="00EC312E"/>
    <w:rsid w:val="00EC4FA3"/>
    <w:rsid w:val="00EC636D"/>
    <w:rsid w:val="00ED1203"/>
    <w:rsid w:val="00EE3D93"/>
    <w:rsid w:val="00EE6321"/>
    <w:rsid w:val="00EE6621"/>
    <w:rsid w:val="00EF02FC"/>
    <w:rsid w:val="00EF58E9"/>
    <w:rsid w:val="00EF6215"/>
    <w:rsid w:val="00F02ECC"/>
    <w:rsid w:val="00F037C0"/>
    <w:rsid w:val="00F079CE"/>
    <w:rsid w:val="00F16EFE"/>
    <w:rsid w:val="00F1715C"/>
    <w:rsid w:val="00F24AED"/>
    <w:rsid w:val="00F303E8"/>
    <w:rsid w:val="00F30892"/>
    <w:rsid w:val="00F311C1"/>
    <w:rsid w:val="00F34467"/>
    <w:rsid w:val="00F3483A"/>
    <w:rsid w:val="00F37E5D"/>
    <w:rsid w:val="00F409C9"/>
    <w:rsid w:val="00F40CD1"/>
    <w:rsid w:val="00F42956"/>
    <w:rsid w:val="00F434DC"/>
    <w:rsid w:val="00F4568A"/>
    <w:rsid w:val="00F50EFA"/>
    <w:rsid w:val="00F5135F"/>
    <w:rsid w:val="00F518FD"/>
    <w:rsid w:val="00F51DB0"/>
    <w:rsid w:val="00F53AE8"/>
    <w:rsid w:val="00F5509E"/>
    <w:rsid w:val="00F563BB"/>
    <w:rsid w:val="00F56AF6"/>
    <w:rsid w:val="00F60D9F"/>
    <w:rsid w:val="00F66EE1"/>
    <w:rsid w:val="00F66EE2"/>
    <w:rsid w:val="00F71451"/>
    <w:rsid w:val="00F734A8"/>
    <w:rsid w:val="00F75DEB"/>
    <w:rsid w:val="00F8177E"/>
    <w:rsid w:val="00F81F18"/>
    <w:rsid w:val="00F83D1E"/>
    <w:rsid w:val="00F86E40"/>
    <w:rsid w:val="00F87D15"/>
    <w:rsid w:val="00FA0B76"/>
    <w:rsid w:val="00FA5914"/>
    <w:rsid w:val="00FA7189"/>
    <w:rsid w:val="00FA773A"/>
    <w:rsid w:val="00FB5A14"/>
    <w:rsid w:val="00FB6704"/>
    <w:rsid w:val="00FC236B"/>
    <w:rsid w:val="00FC3324"/>
    <w:rsid w:val="00FC6851"/>
    <w:rsid w:val="00FD0337"/>
    <w:rsid w:val="00FD1E5B"/>
    <w:rsid w:val="00FD3257"/>
    <w:rsid w:val="00FD6DB7"/>
    <w:rsid w:val="00FE042D"/>
    <w:rsid w:val="00FE1713"/>
    <w:rsid w:val="00FE39ED"/>
    <w:rsid w:val="00FE3C41"/>
    <w:rsid w:val="00FF0044"/>
    <w:rsid w:val="00FF0AE7"/>
    <w:rsid w:val="00FF7EEC"/>
    <w:rsid w:val="1BFB32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A6EC"/>
  <w15:docId w15:val="{626E292A-0D20-4511-B8F3-F21133204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800080" w:themeColor="followedHyperlink"/>
      <w:u w:val="single"/>
    </w:rPr>
  </w:style>
  <w:style w:type="character" w:styleId="a4">
    <w:name w:val="footnote reference"/>
    <w:rPr>
      <w:vertAlign w:val="superscript"/>
    </w:rPr>
  </w:style>
  <w:style w:type="character" w:styleId="a5">
    <w:name w:val="Emphasis"/>
    <w:basedOn w:val="a0"/>
    <w:uiPriority w:val="99"/>
    <w:qFormat/>
    <w:rPr>
      <w:i/>
      <w:iCs/>
    </w:rPr>
  </w:style>
  <w:style w:type="character" w:styleId="a6">
    <w:name w:val="Hyperlink"/>
    <w:basedOn w:val="a0"/>
    <w:uiPriority w:val="99"/>
    <w:unhideWhenUsed/>
    <w:rPr>
      <w:rFonts w:ascii="Arial" w:hAnsi="Arial" w:cs="Arial" w:hint="default"/>
      <w:color w:val="08457E"/>
      <w:u w:val="single"/>
    </w:rPr>
  </w:style>
  <w:style w:type="character" w:styleId="a7">
    <w:name w:val="Strong"/>
    <w:uiPriority w:val="22"/>
    <w:qFormat/>
    <w:rPr>
      <w:rFonts w:cs="Times New Roman"/>
      <w:b/>
      <w:bCs/>
    </w:rPr>
  </w:style>
  <w:style w:type="paragraph" w:styleId="a8">
    <w:name w:val="Balloon Text"/>
    <w:basedOn w:val="a"/>
    <w:link w:val="a9"/>
    <w:uiPriority w:val="99"/>
    <w:semiHidden/>
    <w:unhideWhenUsed/>
    <w:rPr>
      <w:rFonts w:ascii="Tahoma" w:eastAsiaTheme="minorHAnsi" w:hAnsi="Tahoma" w:cs="Tahoma"/>
      <w:sz w:val="16"/>
      <w:szCs w:val="16"/>
      <w:lang w:eastAsia="en-US"/>
    </w:rPr>
  </w:style>
  <w:style w:type="paragraph" w:styleId="2">
    <w:name w:val="Body Text 2"/>
    <w:basedOn w:val="a"/>
    <w:link w:val="20"/>
    <w:uiPriority w:val="99"/>
    <w:semiHidden/>
    <w:unhideWhenUsed/>
    <w:pPr>
      <w:spacing w:after="120" w:line="480" w:lineRule="auto"/>
    </w:pPr>
  </w:style>
  <w:style w:type="paragraph" w:styleId="aa">
    <w:name w:val="footnote text"/>
    <w:basedOn w:val="a"/>
    <w:link w:val="ab"/>
    <w:uiPriority w:val="99"/>
    <w:pPr>
      <w:suppressLineNumbers/>
      <w:suppressAutoHyphens/>
      <w:ind w:left="283" w:hanging="283"/>
    </w:pPr>
    <w:rPr>
      <w:sz w:val="20"/>
      <w:szCs w:val="20"/>
      <w:lang w:eastAsia="ar-SA"/>
    </w:rPr>
  </w:style>
  <w:style w:type="paragraph" w:styleId="ac">
    <w:name w:val="header"/>
    <w:basedOn w:val="a"/>
    <w:link w:val="ad"/>
    <w:uiPriority w:val="99"/>
    <w:semiHidden/>
    <w:unhideWhenUsed/>
    <w:pPr>
      <w:tabs>
        <w:tab w:val="center" w:pos="4677"/>
        <w:tab w:val="right" w:pos="9355"/>
      </w:tabs>
    </w:pPr>
  </w:style>
  <w:style w:type="paragraph" w:styleId="ae">
    <w:name w:val="Body Text"/>
    <w:basedOn w:val="a"/>
    <w:link w:val="af"/>
    <w:uiPriority w:val="99"/>
    <w:unhideWhenUsed/>
    <w:pPr>
      <w:spacing w:after="120" w:line="276" w:lineRule="auto"/>
    </w:pPr>
    <w:rPr>
      <w:rFonts w:asciiTheme="minorHAnsi" w:eastAsiaTheme="minorHAnsi" w:hAnsiTheme="minorHAnsi" w:cstheme="minorBidi"/>
      <w:sz w:val="22"/>
      <w:szCs w:val="22"/>
      <w:lang w:eastAsia="en-US"/>
    </w:rPr>
  </w:style>
  <w:style w:type="paragraph" w:styleId="11">
    <w:name w:val="toc 1"/>
    <w:basedOn w:val="a"/>
    <w:next w:val="a"/>
    <w:uiPriority w:val="39"/>
    <w:unhideWhenUsed/>
    <w:pPr>
      <w:spacing w:after="100" w:line="276" w:lineRule="auto"/>
    </w:pPr>
    <w:rPr>
      <w:rFonts w:asciiTheme="minorHAnsi" w:eastAsiaTheme="minorHAnsi" w:hAnsiTheme="minorHAnsi" w:cstheme="minorBidi"/>
      <w:sz w:val="22"/>
      <w:szCs w:val="22"/>
      <w:lang w:eastAsia="en-US"/>
    </w:rPr>
  </w:style>
  <w:style w:type="paragraph" w:styleId="21">
    <w:name w:val="toc 2"/>
    <w:basedOn w:val="a"/>
    <w:next w:val="a"/>
    <w:uiPriority w:val="39"/>
    <w:unhideWhenUsed/>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paragraph" w:styleId="af0">
    <w:name w:val="Body Text Indent"/>
    <w:basedOn w:val="a"/>
    <w:link w:val="af1"/>
    <w:uiPriority w:val="99"/>
    <w:semiHidden/>
    <w:unhideWhenUsed/>
    <w:pPr>
      <w:spacing w:after="120"/>
      <w:ind w:left="283"/>
    </w:pPr>
  </w:style>
  <w:style w:type="paragraph" w:styleId="af2">
    <w:name w:val="Title"/>
    <w:basedOn w:val="a"/>
    <w:link w:val="af3"/>
    <w:qFormat/>
    <w:pPr>
      <w:jc w:val="center"/>
    </w:pPr>
    <w:rPr>
      <w:b/>
      <w:sz w:val="28"/>
      <w:szCs w:val="20"/>
    </w:rPr>
  </w:style>
  <w:style w:type="paragraph" w:styleId="af4">
    <w:name w:val="footer"/>
    <w:basedOn w:val="a"/>
    <w:link w:val="af5"/>
    <w:uiPriority w:val="99"/>
    <w:unhideWhenUsed/>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link w:val="af9"/>
    <w:uiPriority w:val="34"/>
    <w:qFormat/>
    <w:pPr>
      <w:ind w:left="720"/>
      <w:contextualSpacing/>
    </w:pPr>
  </w:style>
  <w:style w:type="character" w:customStyle="1" w:styleId="af9">
    <w:name w:val="Абзац списка Знак"/>
    <w:link w:val="af8"/>
    <w:uiPriority w:val="99"/>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style>
  <w:style w:type="character" w:customStyle="1" w:styleId="doctitle1">
    <w:name w:val="doctitle1"/>
    <w:basedOn w:val="a0"/>
    <w:rPr>
      <w:rFonts w:ascii="Arial" w:hAnsi="Arial" w:cs="Arial" w:hint="default"/>
      <w:sz w:val="18"/>
      <w:szCs w:val="18"/>
    </w:rPr>
  </w:style>
  <w:style w:type="character" w:customStyle="1" w:styleId="blk3">
    <w:name w:val="blk3"/>
    <w:basedOn w:val="a0"/>
  </w:style>
  <w:style w:type="character" w:customStyle="1" w:styleId="s1">
    <w:name w:val="s1"/>
    <w:basedOn w:val="a0"/>
  </w:style>
  <w:style w:type="character" w:customStyle="1" w:styleId="FontStyle49">
    <w:name w:val="Font Style49"/>
    <w:basedOn w:val="a0"/>
    <w:uiPriority w:val="99"/>
    <w:rPr>
      <w:rFonts w:ascii="Times New Roman" w:hAnsi="Times New Roman" w:cs="Times New Roman"/>
      <w:sz w:val="22"/>
      <w:szCs w:val="22"/>
    </w:rPr>
  </w:style>
  <w:style w:type="character" w:customStyle="1" w:styleId="af1">
    <w:name w:val="Основной текст с отступом Знак"/>
    <w:basedOn w:val="a0"/>
    <w:link w:val="af0"/>
    <w:uiPriority w:val="99"/>
    <w:semiHidden/>
    <w:rPr>
      <w:rFonts w:ascii="Times New Roman" w:eastAsia="Times New Roman" w:hAnsi="Times New Roman" w:cs="Times New Roman"/>
      <w:sz w:val="24"/>
      <w:szCs w:val="24"/>
      <w:lang w:eastAsia="ru-RU"/>
    </w:rPr>
  </w:style>
  <w:style w:type="character" w:customStyle="1" w:styleId="docaccesstitle1">
    <w:name w:val="docaccess_title1"/>
    <w:basedOn w:val="a0"/>
    <w:rPr>
      <w:rFonts w:ascii="Times New Roman" w:hAnsi="Times New Roman" w:cs="Times New Roman" w:hint="default"/>
      <w:sz w:val="28"/>
      <w:szCs w:val="28"/>
    </w:rPr>
  </w:style>
  <w:style w:type="character" w:customStyle="1" w:styleId="ad">
    <w:name w:val="Верхний колонтитул Знак"/>
    <w:basedOn w:val="a0"/>
    <w:link w:val="ac"/>
    <w:uiPriority w:val="99"/>
    <w:semiHidden/>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character" w:customStyle="1" w:styleId="apple-converted-space">
    <w:name w:val="apple-converted-space"/>
    <w:basedOn w:val="a0"/>
  </w:style>
  <w:style w:type="character" w:customStyle="1" w:styleId="a9">
    <w:name w:val="Текст выноски Знак"/>
    <w:basedOn w:val="a0"/>
    <w:link w:val="a8"/>
    <w:uiPriority w:val="99"/>
    <w:semiHidden/>
    <w:rPr>
      <w:rFonts w:ascii="Tahoma" w:hAnsi="Tahoma" w:cs="Tahoma"/>
      <w:sz w:val="16"/>
      <w:szCs w:val="16"/>
    </w:rPr>
  </w:style>
  <w:style w:type="character" w:customStyle="1" w:styleId="FontStyle28">
    <w:name w:val="Font Style28"/>
    <w:basedOn w:val="a0"/>
    <w:uiPriority w:val="99"/>
    <w:rPr>
      <w:rFonts w:ascii="Times New Roman" w:hAnsi="Times New Roman" w:cs="Times New Roman"/>
      <w:sz w:val="16"/>
      <w:szCs w:val="16"/>
    </w:rPr>
  </w:style>
  <w:style w:type="paragraph" w:customStyle="1" w:styleId="afa">
    <w:name w:val="список с точками"/>
    <w:basedOn w:val="a"/>
    <w:uiPriority w:val="99"/>
    <w:pPr>
      <w:tabs>
        <w:tab w:val="left" w:pos="720"/>
        <w:tab w:val="left" w:pos="756"/>
      </w:tabs>
      <w:spacing w:line="312" w:lineRule="auto"/>
      <w:ind w:left="756" w:hanging="360"/>
      <w:jc w:val="both"/>
    </w:pPr>
  </w:style>
  <w:style w:type="paragraph" w:customStyle="1" w:styleId="31">
    <w:name w:val="Основной текст 31"/>
    <w:basedOn w:val="a"/>
    <w:pPr>
      <w:suppressAutoHyphens/>
    </w:pPr>
    <w:rPr>
      <w:b/>
      <w:bCs/>
      <w:lang w:eastAsia="ar-SA"/>
    </w:rPr>
  </w:style>
  <w:style w:type="character" w:customStyle="1" w:styleId="20">
    <w:name w:val="Основной текст 2 Знак"/>
    <w:basedOn w:val="a0"/>
    <w:link w:val="2"/>
    <w:uiPriority w:val="99"/>
    <w:semiHidden/>
    <w:rPr>
      <w:rFonts w:ascii="Times New Roman" w:eastAsia="Times New Roman" w:hAnsi="Times New Roman" w:cs="Times New Roman"/>
      <w:sz w:val="24"/>
      <w:szCs w:val="24"/>
      <w:lang w:eastAsia="ru-RU"/>
    </w:rPr>
  </w:style>
  <w:style w:type="paragraph" w:customStyle="1" w:styleId="Default">
    <w:name w:val="Default"/>
    <w:pPr>
      <w:autoSpaceDE w:val="0"/>
      <w:autoSpaceDN w:val="0"/>
      <w:adjustRightInd w:val="0"/>
    </w:pPr>
    <w:rPr>
      <w:rFonts w:eastAsia="Times New Roman"/>
      <w:color w:val="000000"/>
      <w:sz w:val="24"/>
      <w:szCs w:val="24"/>
      <w:lang w:eastAsia="en-US"/>
    </w:rPr>
  </w:style>
  <w:style w:type="paragraph" w:customStyle="1" w:styleId="12">
    <w:name w:val="Текст1"/>
    <w:basedOn w:val="a"/>
    <w:pPr>
      <w:suppressAutoHyphens/>
    </w:pPr>
    <w:rPr>
      <w:rFonts w:ascii="Courier New" w:hAnsi="Courier New" w:cs="Courier New"/>
      <w:sz w:val="20"/>
      <w:szCs w:val="20"/>
      <w:lang w:eastAsia="ar-SA"/>
    </w:rPr>
  </w:style>
  <w:style w:type="paragraph" w:customStyle="1" w:styleId="ConsPlusNormal">
    <w:name w:val="ConsPlusNormal"/>
    <w:next w:val="a"/>
    <w:pPr>
      <w:widowControl w:val="0"/>
      <w:suppressAutoHyphens/>
      <w:autoSpaceDE w:val="0"/>
      <w:ind w:firstLine="720"/>
    </w:pPr>
    <w:rPr>
      <w:rFonts w:ascii="Arial" w:eastAsia="Times New Roman" w:hAnsi="Arial" w:cs="Arial"/>
      <w:lang w:eastAsia="hi-IN" w:bidi="hi-IN"/>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lang w:eastAsia="ar-SA"/>
    </w:rPr>
  </w:style>
  <w:style w:type="character" w:customStyle="1" w:styleId="bookid1">
    <w:name w:val="bookid1"/>
    <w:basedOn w:val="a0"/>
    <w:uiPriority w:val="99"/>
    <w:qFormat/>
    <w:rPr>
      <w:vanish/>
    </w:rPr>
  </w:style>
  <w:style w:type="paragraph" w:customStyle="1" w:styleId="afb">
    <w:name w:val="Текст в заданном формате"/>
    <w:basedOn w:val="a"/>
    <w:uiPriority w:val="99"/>
    <w:pPr>
      <w:suppressAutoHyphens/>
    </w:pPr>
    <w:rPr>
      <w:rFonts w:ascii="Courier New" w:hAnsi="Courier New" w:cs="Courier New"/>
      <w:sz w:val="20"/>
      <w:szCs w:val="20"/>
      <w:lang w:eastAsia="ar-SA"/>
    </w:rPr>
  </w:style>
  <w:style w:type="character" w:customStyle="1" w:styleId="highlight">
    <w:name w:val="highlight"/>
    <w:basedOn w:val="a0"/>
  </w:style>
  <w:style w:type="paragraph" w:customStyle="1" w:styleId="ip">
    <w:name w:val="ip"/>
    <w:basedOn w:val="a"/>
    <w:pPr>
      <w:spacing w:before="120" w:after="120"/>
      <w:ind w:left="120" w:right="120" w:firstLine="240"/>
      <w:jc w:val="both"/>
    </w:pPr>
    <w:rPr>
      <w:color w:val="000000"/>
    </w:rPr>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lang w:eastAsia="ru-RU"/>
    </w:rPr>
  </w:style>
  <w:style w:type="paragraph" w:customStyle="1" w:styleId="13">
    <w:name w:val="Заголовок оглавления1"/>
    <w:basedOn w:val="1"/>
    <w:next w:val="a"/>
    <w:uiPriority w:val="39"/>
    <w:unhideWhenUsed/>
    <w:qFormat/>
    <w:pPr>
      <w:spacing w:line="276" w:lineRule="auto"/>
      <w:outlineLvl w:val="9"/>
    </w:pPr>
    <w:rPr>
      <w:lang w:eastAsia="en-US"/>
    </w:rPr>
  </w:style>
  <w:style w:type="character" w:customStyle="1" w:styleId="af3">
    <w:name w:val="Заголовок Знак"/>
    <w:basedOn w:val="a0"/>
    <w:link w:val="af2"/>
    <w:qFormat/>
    <w:rPr>
      <w:rFonts w:ascii="Times New Roman" w:eastAsia="Times New Roman" w:hAnsi="Times New Roman" w:cs="Times New Roman"/>
      <w:b/>
      <w:sz w:val="28"/>
      <w:szCs w:val="20"/>
      <w:lang w:eastAsia="ru-RU"/>
    </w:rPr>
  </w:style>
  <w:style w:type="paragraph" w:customStyle="1" w:styleId="14">
    <w:name w:val="Обычный1"/>
    <w:pPr>
      <w:spacing w:before="100" w:after="100"/>
    </w:pPr>
    <w:rPr>
      <w:rFonts w:eastAsia="Times New Roman"/>
      <w:color w:val="000000"/>
      <w:sz w:val="24"/>
      <w:szCs w:val="24"/>
    </w:rPr>
  </w:style>
  <w:style w:type="character" w:customStyle="1" w:styleId="afc">
    <w:name w:val="Основной текст_"/>
    <w:basedOn w:val="a0"/>
    <w:link w:val="15"/>
    <w:rPr>
      <w:rFonts w:ascii="Batang" w:eastAsia="Batang" w:hAnsi="Batang" w:cs="Batang"/>
      <w:sz w:val="16"/>
      <w:szCs w:val="16"/>
      <w:shd w:val="clear" w:color="auto" w:fill="FFFFFF"/>
    </w:rPr>
  </w:style>
  <w:style w:type="paragraph" w:customStyle="1" w:styleId="15">
    <w:name w:val="Основной текст1"/>
    <w:basedOn w:val="a"/>
    <w:link w:val="afc"/>
    <w:qFormat/>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qFormat/>
    <w:pPr>
      <w:widowControl w:val="0"/>
      <w:autoSpaceDE w:val="0"/>
      <w:autoSpaceDN w:val="0"/>
      <w:adjustRightInd w:val="0"/>
    </w:pPr>
  </w:style>
  <w:style w:type="character" w:customStyle="1" w:styleId="instancename">
    <w:name w:val="instancename"/>
    <w:basedOn w:val="a0"/>
    <w:qFormat/>
  </w:style>
  <w:style w:type="character" w:customStyle="1" w:styleId="accesshide">
    <w:name w:val="accesshide"/>
    <w:basedOn w:val="a0"/>
    <w:qFormat/>
  </w:style>
  <w:style w:type="paragraph" w:customStyle="1" w:styleId="Normal1">
    <w:name w:val="Normal1"/>
    <w:link w:val="Normal"/>
    <w:rPr>
      <w:rFonts w:eastAsia="Times New Roman"/>
    </w:rPr>
  </w:style>
  <w:style w:type="character" w:customStyle="1" w:styleId="Normal">
    <w:name w:val="Normal Знак"/>
    <w:link w:val="Normal1"/>
    <w:qFormat/>
    <w:locke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4695">
      <w:bodyDiv w:val="1"/>
      <w:marLeft w:val="0"/>
      <w:marRight w:val="0"/>
      <w:marTop w:val="0"/>
      <w:marBottom w:val="0"/>
      <w:divBdr>
        <w:top w:val="none" w:sz="0" w:space="0" w:color="auto"/>
        <w:left w:val="none" w:sz="0" w:space="0" w:color="auto"/>
        <w:bottom w:val="none" w:sz="0" w:space="0" w:color="auto"/>
        <w:right w:val="none" w:sz="0" w:space="0" w:color="auto"/>
      </w:divBdr>
    </w:div>
    <w:div w:id="1505628474">
      <w:bodyDiv w:val="1"/>
      <w:marLeft w:val="0"/>
      <w:marRight w:val="0"/>
      <w:marTop w:val="0"/>
      <w:marBottom w:val="0"/>
      <w:divBdr>
        <w:top w:val="none" w:sz="0" w:space="0" w:color="auto"/>
        <w:left w:val="none" w:sz="0" w:space="0" w:color="auto"/>
        <w:bottom w:val="none" w:sz="0" w:space="0" w:color="auto"/>
        <w:right w:val="none" w:sz="0" w:space="0" w:color="auto"/>
      </w:divBdr>
    </w:div>
    <w:div w:id="1681853064">
      <w:bodyDiv w:val="1"/>
      <w:marLeft w:val="0"/>
      <w:marRight w:val="0"/>
      <w:marTop w:val="0"/>
      <w:marBottom w:val="0"/>
      <w:divBdr>
        <w:top w:val="none" w:sz="0" w:space="0" w:color="auto"/>
        <w:left w:val="none" w:sz="0" w:space="0" w:color="auto"/>
        <w:bottom w:val="none" w:sz="0" w:space="0" w:color="auto"/>
        <w:right w:val="none" w:sz="0" w:space="0" w:color="auto"/>
      </w:divBdr>
    </w:div>
    <w:div w:id="2011324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2762" TargetMode="External"/><Relationship Id="rId13" Type="http://schemas.openxmlformats.org/officeDocument/2006/relationships/hyperlink" Target="http://www.fa.ru/fil/smolensk/sveden/document/Documents/docs/2019/%d0%9f%d1%80%d0%b8%d0%ba%d0%b0%d0%b7%20%e2%84%96%201506_%d0%be%20%d0%be%d1%82%2027.06.2019.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fips.ru/"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wto.ru"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97F67-5233-47CB-B8AE-09CFF9D8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12552</Words>
  <Characters>71547</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13</cp:revision>
  <cp:lastPrinted>2023-12-15T14:22:00Z</cp:lastPrinted>
  <dcterms:created xsi:type="dcterms:W3CDTF">2023-10-17T06:53:00Z</dcterms:created>
  <dcterms:modified xsi:type="dcterms:W3CDTF">2023-12-18T14:56:00Z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6D3235A1ED4C478CABCD18358717D1D5</vt:lpwstr>
  </property>
</Properties>
</file>